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8359" w14:textId="77777777" w:rsidR="007D7D99" w:rsidRDefault="007D7D99" w:rsidP="003D6CCE">
      <w:pPr>
        <w:spacing w:line="360" w:lineRule="auto"/>
        <w:jc w:val="center"/>
        <w:rPr>
          <w:rFonts w:ascii="Times New Roman" w:eastAsia="Times New Roman" w:hAnsi="Times New Roman" w:cs="Times New Roman"/>
          <w:b/>
          <w:sz w:val="28"/>
          <w:szCs w:val="28"/>
        </w:rPr>
      </w:pPr>
    </w:p>
    <w:p w14:paraId="17AFFA47" w14:textId="77777777" w:rsidR="007D7D99" w:rsidRDefault="007D7D99" w:rsidP="003D6CCE">
      <w:pPr>
        <w:spacing w:line="360" w:lineRule="auto"/>
        <w:jc w:val="center"/>
        <w:rPr>
          <w:rFonts w:ascii="Times New Roman" w:eastAsia="Times New Roman" w:hAnsi="Times New Roman" w:cs="Times New Roman"/>
          <w:b/>
          <w:sz w:val="28"/>
          <w:szCs w:val="28"/>
        </w:rPr>
      </w:pPr>
    </w:p>
    <w:p w14:paraId="77C284FF" w14:textId="77777777" w:rsidR="007D7D99" w:rsidRDefault="007D7D99" w:rsidP="003D6CCE">
      <w:pPr>
        <w:spacing w:line="360" w:lineRule="auto"/>
        <w:jc w:val="center"/>
        <w:rPr>
          <w:rFonts w:ascii="Times New Roman" w:eastAsia="Times New Roman" w:hAnsi="Times New Roman" w:cs="Times New Roman"/>
          <w:b/>
          <w:sz w:val="28"/>
          <w:szCs w:val="28"/>
        </w:rPr>
      </w:pPr>
    </w:p>
    <w:p w14:paraId="36D6A1D2" w14:textId="77777777" w:rsidR="007D7D99" w:rsidRDefault="007D7D99" w:rsidP="003D6CCE">
      <w:pPr>
        <w:spacing w:line="360" w:lineRule="auto"/>
        <w:jc w:val="center"/>
        <w:rPr>
          <w:rFonts w:ascii="Times New Roman" w:eastAsia="Times New Roman" w:hAnsi="Times New Roman" w:cs="Times New Roman"/>
          <w:b/>
          <w:sz w:val="28"/>
          <w:szCs w:val="28"/>
        </w:rPr>
      </w:pPr>
    </w:p>
    <w:p w14:paraId="207AF20C" w14:textId="77777777" w:rsidR="007D7D99" w:rsidRDefault="007D7D99" w:rsidP="003D6CCE">
      <w:pPr>
        <w:spacing w:line="360" w:lineRule="auto"/>
        <w:jc w:val="center"/>
        <w:rPr>
          <w:rFonts w:ascii="Times New Roman" w:eastAsia="Times New Roman" w:hAnsi="Times New Roman" w:cs="Times New Roman"/>
          <w:b/>
          <w:sz w:val="28"/>
          <w:szCs w:val="28"/>
        </w:rPr>
      </w:pPr>
    </w:p>
    <w:p w14:paraId="130799A3" w14:textId="77777777" w:rsidR="007D7D99" w:rsidRDefault="007D7D99" w:rsidP="003D6CCE">
      <w:pPr>
        <w:spacing w:line="360" w:lineRule="auto"/>
        <w:jc w:val="center"/>
        <w:rPr>
          <w:rFonts w:ascii="Times New Roman" w:eastAsia="Times New Roman" w:hAnsi="Times New Roman" w:cs="Times New Roman"/>
          <w:b/>
          <w:sz w:val="28"/>
          <w:szCs w:val="28"/>
        </w:rPr>
      </w:pPr>
    </w:p>
    <w:p w14:paraId="3A9678BB" w14:textId="77777777" w:rsidR="00357CB0" w:rsidRDefault="00357CB0" w:rsidP="00357CB0">
      <w:pPr>
        <w:spacing w:line="360" w:lineRule="auto"/>
        <w:rPr>
          <w:rFonts w:ascii="Times New Roman" w:eastAsia="Times New Roman" w:hAnsi="Times New Roman" w:cs="Times New Roman"/>
          <w:b/>
          <w:sz w:val="28"/>
          <w:szCs w:val="28"/>
        </w:rPr>
      </w:pPr>
    </w:p>
    <w:p w14:paraId="1298B5F2" w14:textId="27A48A81" w:rsidR="002B5268" w:rsidRPr="007D7D99" w:rsidRDefault="003C0D0C" w:rsidP="003D6CCE">
      <w:pPr>
        <w:spacing w:line="360" w:lineRule="auto"/>
        <w:jc w:val="center"/>
        <w:rPr>
          <w:rFonts w:ascii="Times New Roman" w:eastAsia="Times New Roman" w:hAnsi="Times New Roman" w:cs="Times New Roman"/>
          <w:b/>
          <w:sz w:val="28"/>
          <w:szCs w:val="28"/>
        </w:rPr>
      </w:pPr>
      <w:r w:rsidRPr="007D7D99">
        <w:rPr>
          <w:rFonts w:ascii="Times New Roman" w:eastAsia="Times New Roman" w:hAnsi="Times New Roman" w:cs="Times New Roman"/>
          <w:b/>
          <w:sz w:val="28"/>
          <w:szCs w:val="28"/>
        </w:rPr>
        <w:t xml:space="preserve">Adopción de </w:t>
      </w:r>
      <w:r w:rsidR="007D7D99" w:rsidRPr="007D7D99">
        <w:rPr>
          <w:rFonts w:ascii="Times New Roman" w:eastAsia="Times New Roman" w:hAnsi="Times New Roman" w:cs="Times New Roman"/>
          <w:b/>
          <w:sz w:val="28"/>
          <w:szCs w:val="28"/>
        </w:rPr>
        <w:t xml:space="preserve">comercio electrónico y madurez digital en </w:t>
      </w:r>
      <w:proofErr w:type="spellStart"/>
      <w:r w:rsidRPr="007D7D99">
        <w:rPr>
          <w:rFonts w:ascii="Times New Roman" w:eastAsia="Times New Roman" w:hAnsi="Times New Roman" w:cs="Times New Roman"/>
          <w:b/>
          <w:sz w:val="28"/>
          <w:szCs w:val="28"/>
        </w:rPr>
        <w:t>MiPyMES</w:t>
      </w:r>
      <w:proofErr w:type="spellEnd"/>
      <w:r w:rsidRPr="007D7D99">
        <w:rPr>
          <w:rFonts w:ascii="Times New Roman" w:eastAsia="Times New Roman" w:hAnsi="Times New Roman" w:cs="Times New Roman"/>
          <w:b/>
          <w:sz w:val="28"/>
          <w:szCs w:val="28"/>
        </w:rPr>
        <w:t xml:space="preserve"> de Argentina</w:t>
      </w:r>
    </w:p>
    <w:p w14:paraId="0788B58C" w14:textId="07DF0087" w:rsidR="002B5268" w:rsidRPr="00D70C21" w:rsidRDefault="009C6EAF" w:rsidP="003D6CCE">
      <w:pPr>
        <w:spacing w:before="240" w:after="240" w:line="360" w:lineRule="auto"/>
        <w:jc w:val="center"/>
        <w:rPr>
          <w:rFonts w:ascii="Times New Roman" w:eastAsia="Times New Roman" w:hAnsi="Times New Roman" w:cs="Times New Roman"/>
          <w:b/>
          <w:iCs/>
          <w:sz w:val="26"/>
          <w:szCs w:val="26"/>
          <w:lang w:val="en-US"/>
        </w:rPr>
      </w:pPr>
      <w:r w:rsidRPr="00D70C21">
        <w:rPr>
          <w:rFonts w:ascii="Times New Roman" w:eastAsia="Times New Roman" w:hAnsi="Times New Roman" w:cs="Times New Roman"/>
          <w:b/>
          <w:iCs/>
          <w:sz w:val="26"/>
          <w:szCs w:val="26"/>
          <w:lang w:val="en-US"/>
        </w:rPr>
        <w:t xml:space="preserve">E-commerce </w:t>
      </w:r>
      <w:r w:rsidR="008C1645" w:rsidRPr="00D70C21">
        <w:rPr>
          <w:rFonts w:ascii="Times New Roman" w:eastAsia="Times New Roman" w:hAnsi="Times New Roman" w:cs="Times New Roman"/>
          <w:b/>
          <w:iCs/>
          <w:sz w:val="26"/>
          <w:szCs w:val="26"/>
          <w:lang w:val="en-US"/>
        </w:rPr>
        <w:t xml:space="preserve">Adoption </w:t>
      </w:r>
      <w:r w:rsidRPr="00D70C21">
        <w:rPr>
          <w:rFonts w:ascii="Times New Roman" w:eastAsia="Times New Roman" w:hAnsi="Times New Roman" w:cs="Times New Roman"/>
          <w:b/>
          <w:iCs/>
          <w:sz w:val="26"/>
          <w:szCs w:val="26"/>
          <w:lang w:val="en-US"/>
        </w:rPr>
        <w:t xml:space="preserve">and </w:t>
      </w:r>
      <w:r w:rsidR="008C1645" w:rsidRPr="00D70C21">
        <w:rPr>
          <w:rFonts w:ascii="Times New Roman" w:eastAsia="Times New Roman" w:hAnsi="Times New Roman" w:cs="Times New Roman"/>
          <w:b/>
          <w:iCs/>
          <w:sz w:val="26"/>
          <w:szCs w:val="26"/>
          <w:lang w:val="en-US"/>
        </w:rPr>
        <w:t xml:space="preserve">Digital Maturity </w:t>
      </w:r>
      <w:r w:rsidRPr="00D70C21">
        <w:rPr>
          <w:rFonts w:ascii="Times New Roman" w:eastAsia="Times New Roman" w:hAnsi="Times New Roman" w:cs="Times New Roman"/>
          <w:b/>
          <w:iCs/>
          <w:sz w:val="26"/>
          <w:szCs w:val="26"/>
          <w:lang w:val="en-US"/>
        </w:rPr>
        <w:t xml:space="preserve">in MSME </w:t>
      </w:r>
      <w:r w:rsidR="008C1645" w:rsidRPr="00D70C21">
        <w:rPr>
          <w:rFonts w:ascii="Times New Roman" w:eastAsia="Times New Roman" w:hAnsi="Times New Roman" w:cs="Times New Roman"/>
          <w:b/>
          <w:iCs/>
          <w:sz w:val="26"/>
          <w:szCs w:val="26"/>
          <w:lang w:val="en-US"/>
        </w:rPr>
        <w:t xml:space="preserve">from </w:t>
      </w:r>
      <w:r w:rsidRPr="00D70C21">
        <w:rPr>
          <w:rFonts w:ascii="Times New Roman" w:eastAsia="Times New Roman" w:hAnsi="Times New Roman" w:cs="Times New Roman"/>
          <w:b/>
          <w:iCs/>
          <w:sz w:val="26"/>
          <w:szCs w:val="26"/>
          <w:lang w:val="en-US"/>
        </w:rPr>
        <w:t>Argentina</w:t>
      </w:r>
    </w:p>
    <w:p w14:paraId="08363EE6" w14:textId="77777777" w:rsidR="007D7D99" w:rsidRDefault="007D7D99" w:rsidP="003D6CCE">
      <w:pPr>
        <w:spacing w:before="240" w:after="240" w:line="360" w:lineRule="auto"/>
        <w:jc w:val="center"/>
        <w:rPr>
          <w:rFonts w:ascii="Times New Roman" w:eastAsia="Times New Roman" w:hAnsi="Times New Roman" w:cs="Times New Roman"/>
          <w:b/>
          <w:i/>
          <w:sz w:val="26"/>
          <w:szCs w:val="26"/>
          <w:lang w:val="en-US"/>
        </w:rPr>
      </w:pPr>
    </w:p>
    <w:p w14:paraId="640E1C72" w14:textId="77777777" w:rsidR="00357CB0" w:rsidRDefault="00357CB0" w:rsidP="003D6CCE">
      <w:pPr>
        <w:spacing w:before="240" w:after="240" w:line="360" w:lineRule="auto"/>
        <w:jc w:val="center"/>
        <w:rPr>
          <w:rFonts w:ascii="Times New Roman" w:eastAsia="Times New Roman" w:hAnsi="Times New Roman" w:cs="Times New Roman"/>
          <w:b/>
          <w:i/>
          <w:sz w:val="26"/>
          <w:szCs w:val="26"/>
          <w:lang w:val="en-US"/>
        </w:rPr>
      </w:pPr>
    </w:p>
    <w:p w14:paraId="449219E3" w14:textId="77777777" w:rsidR="00357CB0" w:rsidRPr="007D7D99" w:rsidRDefault="00357CB0" w:rsidP="003D6CCE">
      <w:pPr>
        <w:spacing w:before="240" w:after="240" w:line="360" w:lineRule="auto"/>
        <w:jc w:val="center"/>
        <w:rPr>
          <w:rFonts w:ascii="Times New Roman" w:eastAsia="Times New Roman" w:hAnsi="Times New Roman" w:cs="Times New Roman"/>
          <w:b/>
          <w:i/>
          <w:sz w:val="26"/>
          <w:szCs w:val="26"/>
          <w:lang w:val="en-US"/>
        </w:rPr>
      </w:pPr>
    </w:p>
    <w:p w14:paraId="37222B37" w14:textId="4034E3B3" w:rsidR="008628F1" w:rsidRDefault="00BF5C3D" w:rsidP="007D7D99">
      <w:pPr>
        <w:spacing w:line="240" w:lineRule="auto"/>
        <w:jc w:val="center"/>
        <w:rPr>
          <w:rFonts w:ascii="Times New Roman" w:eastAsia="Times New Roman" w:hAnsi="Times New Roman" w:cs="Times New Roman"/>
          <w:b/>
          <w:bCs/>
          <w:sz w:val="24"/>
          <w:szCs w:val="24"/>
        </w:rPr>
      </w:pPr>
      <w:r w:rsidRPr="007D7D99">
        <w:rPr>
          <w:rFonts w:ascii="Times New Roman" w:eastAsia="Times New Roman" w:hAnsi="Times New Roman" w:cs="Times New Roman"/>
          <w:b/>
          <w:bCs/>
          <w:sz w:val="24"/>
          <w:szCs w:val="24"/>
        </w:rPr>
        <w:t>María Verónica Alderete</w:t>
      </w:r>
    </w:p>
    <w:p w14:paraId="727FE62E" w14:textId="4F5F1DA1" w:rsidR="007D7D99" w:rsidRPr="007D7D99" w:rsidRDefault="007D7D99" w:rsidP="007D7D99">
      <w:pPr>
        <w:spacing w:line="240" w:lineRule="auto"/>
        <w:jc w:val="center"/>
        <w:rPr>
          <w:rFonts w:ascii="Times New Roman" w:eastAsia="Times New Roman" w:hAnsi="Times New Roman" w:cs="Times New Roman"/>
          <w:i/>
          <w:iCs/>
          <w:sz w:val="24"/>
          <w:szCs w:val="24"/>
          <w:lang w:val="es-CO"/>
        </w:rPr>
      </w:pPr>
      <w:hyperlink r:id="rId8" w:history="1">
        <w:r w:rsidRPr="007D7D99">
          <w:rPr>
            <w:rStyle w:val="Hipervnculo"/>
            <w:rFonts w:ascii="Times New Roman" w:eastAsia="Times New Roman" w:hAnsi="Times New Roman" w:cs="Times New Roman"/>
            <w:i/>
            <w:iCs/>
            <w:color w:val="auto"/>
            <w:sz w:val="24"/>
            <w:szCs w:val="24"/>
            <w:u w:val="none"/>
            <w:lang w:val="es-CO"/>
          </w:rPr>
          <w:t>mvalderete@hotmail.com</w:t>
        </w:r>
      </w:hyperlink>
    </w:p>
    <w:p w14:paraId="67ABD8C7" w14:textId="3A5D21D5" w:rsidR="007D7D99" w:rsidRPr="007D7D99" w:rsidRDefault="007D7D99" w:rsidP="007D7D99">
      <w:pPr>
        <w:spacing w:line="240" w:lineRule="auto"/>
        <w:jc w:val="center"/>
        <w:rPr>
          <w:rFonts w:ascii="Times New Roman" w:eastAsia="Times New Roman" w:hAnsi="Times New Roman" w:cs="Times New Roman"/>
          <w:i/>
          <w:iCs/>
          <w:sz w:val="24"/>
          <w:szCs w:val="24"/>
          <w:lang w:val="es-CO"/>
        </w:rPr>
      </w:pPr>
      <w:r w:rsidRPr="007D7D99">
        <w:rPr>
          <w:rFonts w:ascii="Times New Roman" w:eastAsia="Times New Roman" w:hAnsi="Times New Roman" w:cs="Times New Roman"/>
          <w:i/>
          <w:iCs/>
          <w:sz w:val="24"/>
          <w:szCs w:val="24"/>
          <w:lang w:val="es-CO"/>
        </w:rPr>
        <w:t>https://orcid.org/0000-0002-9617-7526</w:t>
      </w:r>
    </w:p>
    <w:p w14:paraId="05C52065" w14:textId="502F7538" w:rsidR="00BF5C3D" w:rsidRDefault="00BF5C3D" w:rsidP="007D7D99">
      <w:pPr>
        <w:spacing w:after="240" w:line="24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Ph</w:t>
      </w:r>
      <w:proofErr w:type="spellEnd"/>
      <w:r w:rsidRPr="00BF5C3D">
        <w:rPr>
          <w:rFonts w:ascii="Times New Roman" w:eastAsia="Times New Roman" w:hAnsi="Times New Roman" w:cs="Times New Roman"/>
          <w:sz w:val="24"/>
          <w:szCs w:val="24"/>
        </w:rPr>
        <w:t>. D. en Economía</w:t>
      </w:r>
      <w:r w:rsidR="007D7D99">
        <w:rPr>
          <w:rFonts w:ascii="Times New Roman" w:eastAsia="Times New Roman" w:hAnsi="Times New Roman" w:cs="Times New Roman"/>
          <w:sz w:val="24"/>
          <w:szCs w:val="24"/>
        </w:rPr>
        <w:t>, Universidad Nacional del Sur</w:t>
      </w:r>
      <w:r w:rsidRPr="00BF5C3D">
        <w:rPr>
          <w:rFonts w:ascii="Times New Roman" w:eastAsia="Times New Roman" w:hAnsi="Times New Roman" w:cs="Times New Roman"/>
          <w:sz w:val="24"/>
          <w:szCs w:val="24"/>
        </w:rPr>
        <w:t>. Profesora Asociada. Universidad</w:t>
      </w:r>
      <w:r w:rsidR="007D7D99">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Nacional del Sur. Investigadora Independiente, IIESS, UNS-CONICET. </w:t>
      </w:r>
    </w:p>
    <w:p w14:paraId="01D66BEE" w14:textId="77777777" w:rsidR="001053C7" w:rsidRPr="007D7D99" w:rsidRDefault="001053C7" w:rsidP="00BF5C3D">
      <w:pPr>
        <w:spacing w:after="240" w:line="360" w:lineRule="auto"/>
        <w:jc w:val="center"/>
        <w:rPr>
          <w:rFonts w:ascii="Times New Roman" w:eastAsia="Times New Roman" w:hAnsi="Times New Roman" w:cs="Times New Roman"/>
          <w:sz w:val="24"/>
          <w:szCs w:val="24"/>
          <w:lang w:val="es-CO"/>
        </w:rPr>
      </w:pPr>
    </w:p>
    <w:p w14:paraId="0446657D" w14:textId="77777777" w:rsidR="007D7D99" w:rsidRDefault="007D7D99" w:rsidP="003D6CCE">
      <w:pPr>
        <w:spacing w:before="240" w:after="240" w:line="360" w:lineRule="auto"/>
        <w:jc w:val="both"/>
        <w:rPr>
          <w:rFonts w:ascii="Times New Roman" w:eastAsia="Times New Roman" w:hAnsi="Times New Roman" w:cs="Times New Roman"/>
          <w:b/>
          <w:sz w:val="24"/>
          <w:szCs w:val="24"/>
        </w:rPr>
      </w:pPr>
    </w:p>
    <w:p w14:paraId="4FBE2DE2" w14:textId="77777777" w:rsidR="007D7D99" w:rsidRDefault="007D7D99" w:rsidP="003D6CCE">
      <w:pPr>
        <w:spacing w:before="240" w:after="240" w:line="360" w:lineRule="auto"/>
        <w:jc w:val="both"/>
        <w:rPr>
          <w:rFonts w:ascii="Times New Roman" w:eastAsia="Times New Roman" w:hAnsi="Times New Roman" w:cs="Times New Roman"/>
          <w:b/>
          <w:sz w:val="24"/>
          <w:szCs w:val="24"/>
        </w:rPr>
      </w:pPr>
    </w:p>
    <w:p w14:paraId="78A9CEFF" w14:textId="77777777" w:rsidR="00357CB0" w:rsidRDefault="00357CB0" w:rsidP="003D6CCE">
      <w:pPr>
        <w:spacing w:before="240" w:after="240" w:line="360" w:lineRule="auto"/>
        <w:jc w:val="both"/>
        <w:rPr>
          <w:rFonts w:ascii="Times New Roman" w:eastAsia="Times New Roman" w:hAnsi="Times New Roman" w:cs="Times New Roman"/>
          <w:b/>
          <w:sz w:val="24"/>
          <w:szCs w:val="24"/>
        </w:rPr>
      </w:pPr>
    </w:p>
    <w:p w14:paraId="626F8453" w14:textId="77777777" w:rsidR="00357CB0" w:rsidRDefault="00357CB0" w:rsidP="003D6CCE">
      <w:pPr>
        <w:spacing w:before="240" w:after="240" w:line="360" w:lineRule="auto"/>
        <w:jc w:val="both"/>
        <w:rPr>
          <w:rFonts w:ascii="Times New Roman" w:eastAsia="Times New Roman" w:hAnsi="Times New Roman" w:cs="Times New Roman"/>
          <w:b/>
          <w:sz w:val="24"/>
          <w:szCs w:val="24"/>
        </w:rPr>
      </w:pPr>
    </w:p>
    <w:p w14:paraId="3E4AF66C" w14:textId="77777777" w:rsidR="007D7D99" w:rsidRDefault="007D7D99" w:rsidP="003D6CCE">
      <w:pPr>
        <w:spacing w:before="240" w:after="240" w:line="360" w:lineRule="auto"/>
        <w:jc w:val="both"/>
        <w:rPr>
          <w:rFonts w:ascii="Times New Roman" w:eastAsia="Times New Roman" w:hAnsi="Times New Roman" w:cs="Times New Roman"/>
          <w:b/>
          <w:sz w:val="24"/>
          <w:szCs w:val="24"/>
        </w:rPr>
      </w:pPr>
    </w:p>
    <w:p w14:paraId="3A666E59" w14:textId="77777777" w:rsidR="007D7D99" w:rsidRDefault="007D7D99" w:rsidP="003D6CCE">
      <w:pPr>
        <w:spacing w:before="240" w:after="240" w:line="360" w:lineRule="auto"/>
        <w:jc w:val="both"/>
        <w:rPr>
          <w:rFonts w:ascii="Times New Roman" w:eastAsia="Times New Roman" w:hAnsi="Times New Roman" w:cs="Times New Roman"/>
          <w:b/>
          <w:sz w:val="24"/>
          <w:szCs w:val="24"/>
        </w:rPr>
      </w:pPr>
    </w:p>
    <w:p w14:paraId="3BF48B03" w14:textId="2417C0C4" w:rsidR="002B5268" w:rsidRPr="00BF5C3D" w:rsidRDefault="00E3431B" w:rsidP="007D7D99">
      <w:pPr>
        <w:spacing w:before="240" w:after="240" w:line="360" w:lineRule="auto"/>
        <w:jc w:val="center"/>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Resumen</w:t>
      </w:r>
    </w:p>
    <w:p w14:paraId="388616CF" w14:textId="5CDC5131" w:rsidR="002B5268" w:rsidRPr="00BF5C3D" w:rsidRDefault="00E3431B" w:rsidP="007D7D99">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trabajo </w:t>
      </w:r>
      <w:r w:rsidR="000C65BB" w:rsidRPr="00BF5C3D">
        <w:rPr>
          <w:rFonts w:ascii="Times New Roman" w:eastAsia="Times New Roman" w:hAnsi="Times New Roman" w:cs="Times New Roman"/>
          <w:sz w:val="24"/>
          <w:szCs w:val="24"/>
        </w:rPr>
        <w:t>examina</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la</w:t>
      </w:r>
      <w:r w:rsidRPr="00BF5C3D">
        <w:rPr>
          <w:rFonts w:ascii="Times New Roman" w:eastAsia="Times New Roman" w:hAnsi="Times New Roman" w:cs="Times New Roman"/>
          <w:sz w:val="24"/>
          <w:szCs w:val="24"/>
        </w:rPr>
        <w:t xml:space="preserve"> adopción de comercio electrónico multicanal (ACEm) y su relación con el grado de madurez digital de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de Argentina. </w:t>
      </w:r>
      <w:r w:rsidR="003C0D0C" w:rsidRPr="00BF5C3D">
        <w:rPr>
          <w:rFonts w:ascii="Times New Roman" w:eastAsia="Times New Roman" w:hAnsi="Times New Roman" w:cs="Times New Roman"/>
          <w:sz w:val="24"/>
          <w:szCs w:val="24"/>
        </w:rPr>
        <w:t xml:space="preserve">Los canales digitales analizados para realizar comercio electrónico son sitios web, redes sociales </w:t>
      </w:r>
      <w:r w:rsidR="00F86787" w:rsidRPr="00BF5C3D">
        <w:rPr>
          <w:rFonts w:ascii="Times New Roman" w:eastAsia="Times New Roman" w:hAnsi="Times New Roman" w:cs="Times New Roman"/>
          <w:sz w:val="24"/>
          <w:szCs w:val="24"/>
        </w:rPr>
        <w:t>y</w:t>
      </w:r>
      <w:r w:rsidR="003C0D0C" w:rsidRPr="00BF5C3D">
        <w:rPr>
          <w:rFonts w:ascii="Times New Roman" w:eastAsia="Times New Roman" w:hAnsi="Times New Roman" w:cs="Times New Roman"/>
          <w:sz w:val="24"/>
          <w:szCs w:val="24"/>
        </w:rPr>
        <w:t xml:space="preserve"> e-</w:t>
      </w:r>
      <w:proofErr w:type="spellStart"/>
      <w:r w:rsidR="003C0D0C" w:rsidRPr="00BF5C3D">
        <w:rPr>
          <w:rFonts w:ascii="Times New Roman" w:eastAsia="Times New Roman" w:hAnsi="Times New Roman" w:cs="Times New Roman"/>
          <w:sz w:val="24"/>
          <w:szCs w:val="24"/>
        </w:rPr>
        <w:t>marketplaces</w:t>
      </w:r>
      <w:proofErr w:type="spellEnd"/>
      <w:r w:rsidR="003C0D0C"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 xml:space="preserve"> Se </w:t>
      </w:r>
      <w:r w:rsidRPr="00BF5C3D">
        <w:rPr>
          <w:rFonts w:ascii="Times New Roman" w:eastAsia="Times New Roman" w:hAnsi="Times New Roman" w:cs="Times New Roman"/>
          <w:sz w:val="24"/>
          <w:szCs w:val="24"/>
        </w:rPr>
        <w:t xml:space="preserve">describe la relación </w:t>
      </w:r>
      <w:r w:rsidR="00414AA0" w:rsidRPr="00BF5C3D">
        <w:rPr>
          <w:rFonts w:ascii="Times New Roman" w:eastAsia="Times New Roman" w:hAnsi="Times New Roman" w:cs="Times New Roman"/>
          <w:sz w:val="24"/>
          <w:szCs w:val="24"/>
        </w:rPr>
        <w:t xml:space="preserve">entre ACEm </w:t>
      </w:r>
      <w:r w:rsidRPr="00BF5C3D">
        <w:rPr>
          <w:rFonts w:ascii="Times New Roman" w:eastAsia="Times New Roman" w:hAnsi="Times New Roman" w:cs="Times New Roman"/>
          <w:sz w:val="24"/>
          <w:szCs w:val="24"/>
        </w:rPr>
        <w:t xml:space="preserve">con ciertas variables de control como tamaño y sector de actividad. </w:t>
      </w:r>
      <w:r w:rsidR="003D6CCE"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e emplean datos del Observatorio Iberoamericano de la MiPyME </w:t>
      </w:r>
      <w:r w:rsidR="003D6CCE" w:rsidRPr="00BF5C3D">
        <w:rPr>
          <w:rFonts w:ascii="Times New Roman" w:eastAsia="Times New Roman" w:hAnsi="Times New Roman" w:cs="Times New Roman"/>
          <w:sz w:val="24"/>
          <w:szCs w:val="24"/>
        </w:rPr>
        <w:t>de</w:t>
      </w:r>
      <w:r w:rsidRPr="00BF5C3D">
        <w:rPr>
          <w:rFonts w:ascii="Times New Roman" w:eastAsia="Times New Roman" w:hAnsi="Times New Roman" w:cs="Times New Roman"/>
          <w:sz w:val="24"/>
          <w:szCs w:val="24"/>
        </w:rPr>
        <w:t xml:space="preserve"> 2022. </w:t>
      </w:r>
      <w:r w:rsidR="003D6CCE" w:rsidRPr="00BF5C3D">
        <w:rPr>
          <w:rFonts w:ascii="Times New Roman" w:eastAsia="Times New Roman" w:hAnsi="Times New Roman" w:cs="Times New Roman"/>
          <w:sz w:val="24"/>
          <w:szCs w:val="24"/>
        </w:rPr>
        <w:t>Mediante un</w:t>
      </w:r>
      <w:r w:rsidRPr="00BF5C3D">
        <w:rPr>
          <w:rFonts w:ascii="Times New Roman" w:eastAsia="Times New Roman" w:hAnsi="Times New Roman" w:cs="Times New Roman"/>
          <w:sz w:val="24"/>
          <w:szCs w:val="24"/>
        </w:rPr>
        <w:t xml:space="preserve"> análisis exploratorio descriptivo </w:t>
      </w:r>
      <w:r w:rsidR="003D6CCE" w:rsidRPr="00BF5C3D">
        <w:rPr>
          <w:rFonts w:ascii="Times New Roman" w:eastAsia="Times New Roman" w:hAnsi="Times New Roman" w:cs="Times New Roman"/>
          <w:sz w:val="24"/>
          <w:szCs w:val="24"/>
        </w:rPr>
        <w:t>l</w:t>
      </w:r>
      <w:r w:rsidRPr="00BF5C3D">
        <w:rPr>
          <w:rFonts w:ascii="Times New Roman" w:eastAsia="Times New Roman" w:hAnsi="Times New Roman" w:cs="Times New Roman"/>
          <w:sz w:val="24"/>
          <w:szCs w:val="24"/>
        </w:rPr>
        <w:t xml:space="preserve">os resultados </w:t>
      </w:r>
      <w:r w:rsidR="00DE56E7" w:rsidRPr="00BF5C3D">
        <w:rPr>
          <w:rFonts w:ascii="Times New Roman" w:eastAsia="Times New Roman" w:hAnsi="Times New Roman" w:cs="Times New Roman"/>
          <w:sz w:val="24"/>
          <w:szCs w:val="24"/>
        </w:rPr>
        <w:t xml:space="preserve">señalan un predominio del nivel transaccional en todos los tamaños de empresas. </w:t>
      </w:r>
      <w:r w:rsidR="003D6CCE" w:rsidRPr="00BF5C3D">
        <w:rPr>
          <w:rFonts w:ascii="Times New Roman" w:eastAsia="Times New Roman" w:hAnsi="Times New Roman" w:cs="Times New Roman"/>
          <w:sz w:val="24"/>
          <w:szCs w:val="24"/>
        </w:rPr>
        <w:t xml:space="preserve">El </w:t>
      </w:r>
      <w:r w:rsidRPr="00BF5C3D">
        <w:rPr>
          <w:rFonts w:ascii="Times New Roman" w:eastAsia="Times New Roman" w:hAnsi="Times New Roman" w:cs="Times New Roman"/>
          <w:sz w:val="24"/>
          <w:szCs w:val="24"/>
        </w:rPr>
        <w:t xml:space="preserve">15% de las empresas no participan en ningún canal digital, 5% </w:t>
      </w:r>
      <w:r w:rsidR="003D6CCE" w:rsidRPr="00BF5C3D">
        <w:rPr>
          <w:rFonts w:ascii="Times New Roman" w:eastAsia="Times New Roman" w:hAnsi="Times New Roman" w:cs="Times New Roman"/>
          <w:sz w:val="24"/>
          <w:szCs w:val="24"/>
        </w:rPr>
        <w:t>es de nivel</w:t>
      </w:r>
      <w:r w:rsidRPr="00BF5C3D">
        <w:rPr>
          <w:rFonts w:ascii="Times New Roman" w:eastAsia="Times New Roman" w:hAnsi="Times New Roman" w:cs="Times New Roman"/>
          <w:sz w:val="24"/>
          <w:szCs w:val="24"/>
        </w:rPr>
        <w:t xml:space="preserve"> informativo; 31,4 % interactivo</w:t>
      </w:r>
      <w:r w:rsidR="00F86787"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y un 45,1% transaccional. </w:t>
      </w:r>
      <w:r w:rsidR="00DE56E7"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E</w:t>
      </w:r>
      <w:r w:rsidRPr="00BF5C3D">
        <w:rPr>
          <w:rFonts w:ascii="Times New Roman" w:eastAsia="Times New Roman" w:hAnsi="Times New Roman" w:cs="Times New Roman"/>
          <w:sz w:val="24"/>
          <w:szCs w:val="24"/>
        </w:rPr>
        <w:t xml:space="preserve">l nivel transaccional </w:t>
      </w:r>
      <w:r w:rsidR="003D6CCE" w:rsidRPr="00BF5C3D">
        <w:rPr>
          <w:rFonts w:ascii="Times New Roman" w:eastAsia="Times New Roman" w:hAnsi="Times New Roman" w:cs="Times New Roman"/>
          <w:sz w:val="24"/>
          <w:szCs w:val="24"/>
        </w:rPr>
        <w:t xml:space="preserve">prevalece en el sector energía </w:t>
      </w:r>
      <w:r w:rsidRPr="00BF5C3D">
        <w:rPr>
          <w:rFonts w:ascii="Times New Roman" w:eastAsia="Times New Roman" w:hAnsi="Times New Roman" w:cs="Times New Roman"/>
          <w:sz w:val="24"/>
          <w:szCs w:val="24"/>
        </w:rPr>
        <w:t xml:space="preserve">con el 80% de los casos, seguido de </w:t>
      </w:r>
      <w:r w:rsidR="00414AA0"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omercio con casi el 60%.</w:t>
      </w:r>
      <w:r w:rsidRPr="00BF5C3D">
        <w:rPr>
          <w:rFonts w:ascii="Times New Roman" w:hAnsi="Times New Roman" w:cs="Times New Roman"/>
          <w:sz w:val="24"/>
          <w:szCs w:val="24"/>
        </w:rPr>
        <w:t xml:space="preserve"> </w:t>
      </w:r>
      <w:r w:rsidR="003D6CCE" w:rsidRPr="00BF5C3D">
        <w:rPr>
          <w:rFonts w:ascii="Times New Roman" w:eastAsia="Times New Roman" w:hAnsi="Times New Roman" w:cs="Times New Roman"/>
          <w:sz w:val="24"/>
          <w:szCs w:val="24"/>
        </w:rPr>
        <w:t>Mayor</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nivel</w:t>
      </w:r>
      <w:r w:rsidRPr="00BF5C3D">
        <w:rPr>
          <w:rFonts w:ascii="Times New Roman" w:eastAsia="Times New Roman" w:hAnsi="Times New Roman" w:cs="Times New Roman"/>
          <w:sz w:val="24"/>
          <w:szCs w:val="24"/>
        </w:rPr>
        <w:t xml:space="preserve"> de comercio electrónico es acompañado de madurez en digitalización.</w:t>
      </w:r>
    </w:p>
    <w:p w14:paraId="0B25DC25" w14:textId="6C9F9BC3" w:rsidR="007523CE" w:rsidRPr="007D7D99" w:rsidRDefault="007523CE" w:rsidP="007D7D99">
      <w:pPr>
        <w:spacing w:before="240" w:after="240" w:line="360" w:lineRule="auto"/>
        <w:jc w:val="center"/>
        <w:rPr>
          <w:rFonts w:ascii="Times New Roman" w:eastAsia="Times New Roman" w:hAnsi="Times New Roman" w:cs="Times New Roman"/>
          <w:i/>
          <w:iCs/>
          <w:sz w:val="24"/>
          <w:szCs w:val="24"/>
        </w:rPr>
      </w:pPr>
      <w:r w:rsidRPr="00BF5C3D">
        <w:rPr>
          <w:rFonts w:ascii="Times New Roman" w:eastAsia="Times New Roman" w:hAnsi="Times New Roman" w:cs="Times New Roman"/>
          <w:b/>
          <w:sz w:val="24"/>
          <w:szCs w:val="24"/>
        </w:rPr>
        <w:t xml:space="preserve">Palabras claves: </w:t>
      </w:r>
      <w:r w:rsidRPr="007D7D99">
        <w:rPr>
          <w:rFonts w:ascii="Times New Roman" w:eastAsia="Times New Roman" w:hAnsi="Times New Roman" w:cs="Times New Roman"/>
          <w:i/>
          <w:iCs/>
          <w:sz w:val="24"/>
          <w:szCs w:val="24"/>
        </w:rPr>
        <w:t xml:space="preserve">Comercio electrónico; canales digitales; madurez digital; </w:t>
      </w:r>
      <w:proofErr w:type="spellStart"/>
      <w:r w:rsidRPr="007D7D99">
        <w:rPr>
          <w:rFonts w:ascii="Times New Roman" w:eastAsia="Times New Roman" w:hAnsi="Times New Roman" w:cs="Times New Roman"/>
          <w:i/>
          <w:iCs/>
          <w:sz w:val="24"/>
          <w:szCs w:val="24"/>
        </w:rPr>
        <w:t>MiPyMEs</w:t>
      </w:r>
      <w:proofErr w:type="spellEnd"/>
      <w:r w:rsidR="007D7D99" w:rsidRPr="007D7D99">
        <w:rPr>
          <w:rFonts w:ascii="Times New Roman" w:eastAsia="Times New Roman" w:hAnsi="Times New Roman" w:cs="Times New Roman"/>
          <w:i/>
          <w:iCs/>
          <w:sz w:val="24"/>
          <w:szCs w:val="24"/>
        </w:rPr>
        <w:t>.</w:t>
      </w:r>
    </w:p>
    <w:p w14:paraId="7BE88509" w14:textId="0C5374C8" w:rsidR="00F51AD3" w:rsidRPr="00BF5C3D" w:rsidRDefault="00F51AD3" w:rsidP="007D7D99">
      <w:pPr>
        <w:spacing w:before="240" w:after="240" w:line="360" w:lineRule="auto"/>
        <w:jc w:val="center"/>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 xml:space="preserve">JEL: </w:t>
      </w:r>
      <w:r w:rsidR="009D0D76" w:rsidRPr="00BF5C3D">
        <w:rPr>
          <w:rFonts w:ascii="Times New Roman" w:eastAsia="Times New Roman" w:hAnsi="Times New Roman" w:cs="Times New Roman"/>
          <w:b/>
          <w:sz w:val="24"/>
          <w:szCs w:val="24"/>
          <w:lang w:val="en-US"/>
        </w:rPr>
        <w:t>D21; L86; 033</w:t>
      </w:r>
    </w:p>
    <w:p w14:paraId="22449A5D" w14:textId="77777777" w:rsidR="002B5268" w:rsidRPr="00BF5C3D" w:rsidRDefault="00E3431B" w:rsidP="007D7D99">
      <w:pPr>
        <w:spacing w:before="240" w:after="240" w:line="360" w:lineRule="auto"/>
        <w:jc w:val="center"/>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Abstract</w:t>
      </w:r>
    </w:p>
    <w:p w14:paraId="021AAC20" w14:textId="1BEFD612" w:rsidR="00343AE6" w:rsidRPr="00BF5C3D" w:rsidRDefault="00343AE6" w:rsidP="007D7D99">
      <w:pPr>
        <w:spacing w:before="240" w:after="240" w:line="360" w:lineRule="auto"/>
        <w:jc w:val="center"/>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This paper examines the adoption of multichannel e-commerce (MCE) and its relationship with the degree of digital maturity of Argentine MSMEs. The digital channels analyzed for e-commerce are websites, social media, and e-marketplaces. The relationship between MCE and certain control variables such as size and sector of activity is described. Data from the 2022 Ibero-American Observatory of MSMEs is used. Through an exploratory descriptive analysis, the results indicate a predominance of the transactional level across all company sizes: 15% of companies do not participate in any digital channel, 5% are informational; 31.4% are interactive; and 45.1% are transactional. The transactional level prevails in the energy sector, with 80% of cases, followed by commerce, with almost 60%. A higher level of e-commerce is accompanied by digital maturity.</w:t>
      </w:r>
    </w:p>
    <w:p w14:paraId="39BC057A" w14:textId="7418598E" w:rsidR="007D7D99" w:rsidRPr="007D7D99" w:rsidRDefault="007523CE" w:rsidP="007D7D99">
      <w:pPr>
        <w:spacing w:before="240" w:after="240" w:line="360" w:lineRule="auto"/>
        <w:jc w:val="center"/>
        <w:rPr>
          <w:rFonts w:ascii="Times New Roman" w:eastAsia="Times New Roman" w:hAnsi="Times New Roman" w:cs="Times New Roman"/>
          <w:i/>
          <w:iCs/>
          <w:sz w:val="24"/>
          <w:szCs w:val="24"/>
          <w:lang w:val="en-US"/>
        </w:rPr>
      </w:pPr>
      <w:r w:rsidRPr="00BF5C3D">
        <w:rPr>
          <w:rFonts w:ascii="Times New Roman" w:eastAsia="Times New Roman" w:hAnsi="Times New Roman" w:cs="Times New Roman"/>
          <w:b/>
          <w:sz w:val="24"/>
          <w:szCs w:val="24"/>
          <w:lang w:val="en-US"/>
        </w:rPr>
        <w:t xml:space="preserve">Keywords: </w:t>
      </w:r>
      <w:r w:rsidRPr="007D7D99">
        <w:rPr>
          <w:rFonts w:ascii="Times New Roman" w:eastAsia="Times New Roman" w:hAnsi="Times New Roman" w:cs="Times New Roman"/>
          <w:i/>
          <w:iCs/>
          <w:sz w:val="24"/>
          <w:szCs w:val="24"/>
          <w:lang w:val="en-US"/>
        </w:rPr>
        <w:t>electronic commerce; digital channels; digital maturity; MSMEs</w:t>
      </w:r>
      <w:r w:rsidR="007D7D99">
        <w:rPr>
          <w:rFonts w:ascii="Times New Roman" w:eastAsia="Times New Roman" w:hAnsi="Times New Roman" w:cs="Times New Roman"/>
          <w:i/>
          <w:iCs/>
          <w:sz w:val="24"/>
          <w:szCs w:val="24"/>
          <w:lang w:val="en-US"/>
        </w:rPr>
        <w:t>.</w:t>
      </w:r>
    </w:p>
    <w:p w14:paraId="02064A62" w14:textId="2EB8D47D" w:rsidR="001053C7" w:rsidRPr="007D7D99" w:rsidRDefault="001053C7" w:rsidP="007D7D99">
      <w:pPr>
        <w:spacing w:line="240" w:lineRule="auto"/>
        <w:jc w:val="both"/>
        <w:rPr>
          <w:rFonts w:ascii="Times New Roman" w:eastAsia="Times New Roman" w:hAnsi="Times New Roman" w:cs="Times New Roman"/>
          <w:sz w:val="24"/>
          <w:szCs w:val="24"/>
          <w:lang w:val="es-CO"/>
        </w:rPr>
      </w:pPr>
      <w:r w:rsidRPr="007D7D99">
        <w:rPr>
          <w:rFonts w:ascii="Times New Roman" w:eastAsia="Times New Roman" w:hAnsi="Times New Roman" w:cs="Times New Roman"/>
          <w:sz w:val="24"/>
          <w:szCs w:val="24"/>
          <w:lang w:val="es-CO"/>
        </w:rPr>
        <w:t>Fecha de recepción:</w:t>
      </w:r>
      <w:r w:rsidR="00DC0E3A" w:rsidRPr="007D7D99">
        <w:rPr>
          <w:rFonts w:ascii="Times New Roman" w:eastAsia="Times New Roman" w:hAnsi="Times New Roman" w:cs="Times New Roman"/>
          <w:sz w:val="24"/>
          <w:szCs w:val="24"/>
          <w:lang w:val="es-CO"/>
        </w:rPr>
        <w:t xml:space="preserve"> 26 de mayo de 2025</w:t>
      </w:r>
    </w:p>
    <w:p w14:paraId="387B6ABD" w14:textId="6208BB47" w:rsidR="001053C7" w:rsidRDefault="001053C7" w:rsidP="007D7D99">
      <w:pPr>
        <w:spacing w:line="240" w:lineRule="auto"/>
        <w:jc w:val="both"/>
        <w:rPr>
          <w:rFonts w:ascii="Times New Roman" w:eastAsia="Times New Roman" w:hAnsi="Times New Roman" w:cs="Times New Roman"/>
          <w:sz w:val="24"/>
          <w:szCs w:val="24"/>
          <w:lang w:val="es-CO"/>
        </w:rPr>
      </w:pPr>
      <w:r w:rsidRPr="007D7D99">
        <w:rPr>
          <w:rFonts w:ascii="Times New Roman" w:eastAsia="Times New Roman" w:hAnsi="Times New Roman" w:cs="Times New Roman"/>
          <w:sz w:val="24"/>
          <w:szCs w:val="24"/>
          <w:lang w:val="es-CO"/>
        </w:rPr>
        <w:t>Fecha de aceptación:</w:t>
      </w:r>
      <w:r w:rsidR="00DC0E3A" w:rsidRPr="007D7D99">
        <w:rPr>
          <w:rFonts w:ascii="Times New Roman" w:eastAsia="Times New Roman" w:hAnsi="Times New Roman" w:cs="Times New Roman"/>
          <w:sz w:val="24"/>
          <w:szCs w:val="24"/>
          <w:lang w:val="es-CO"/>
        </w:rPr>
        <w:t xml:space="preserve"> 19 de febrero de 2026</w:t>
      </w:r>
    </w:p>
    <w:p w14:paraId="5F1F94C8" w14:textId="77777777" w:rsidR="007D7D99" w:rsidRPr="007D7D99" w:rsidRDefault="007D7D99" w:rsidP="007D7D99">
      <w:pPr>
        <w:spacing w:line="240" w:lineRule="auto"/>
        <w:jc w:val="both"/>
        <w:rPr>
          <w:rFonts w:ascii="Times New Roman" w:eastAsia="Times New Roman" w:hAnsi="Times New Roman" w:cs="Times New Roman"/>
          <w:sz w:val="24"/>
          <w:szCs w:val="24"/>
          <w:lang w:val="es-CO"/>
        </w:rPr>
      </w:pPr>
    </w:p>
    <w:p w14:paraId="6D799CDA" w14:textId="14A6783D" w:rsidR="002B5268" w:rsidRPr="00BF5C3D" w:rsidRDefault="00E3431B" w:rsidP="003D6CCE">
      <w:pPr>
        <w:pStyle w:val="Prrafodelista"/>
        <w:numPr>
          <w:ilvl w:val="0"/>
          <w:numId w:val="1"/>
        </w:numPr>
        <w:spacing w:line="360" w:lineRule="auto"/>
        <w:rPr>
          <w:rFonts w:ascii="Times New Roman" w:hAnsi="Times New Roman" w:cs="Times New Roman"/>
          <w:b/>
          <w:sz w:val="24"/>
          <w:szCs w:val="24"/>
        </w:rPr>
      </w:pPr>
      <w:r w:rsidRPr="007D7D99">
        <w:rPr>
          <w:rFonts w:ascii="Times New Roman" w:eastAsia="Times New Roman" w:hAnsi="Times New Roman" w:cs="Times New Roman"/>
          <w:b/>
          <w:sz w:val="24"/>
          <w:szCs w:val="24"/>
          <w:lang w:val="es-CO"/>
        </w:rPr>
        <w:lastRenderedPageBreak/>
        <w:t xml:space="preserve"> </w:t>
      </w:r>
      <w:r w:rsidR="009754B4" w:rsidRPr="00BF5C3D">
        <w:rPr>
          <w:rFonts w:ascii="Times New Roman" w:hAnsi="Times New Roman" w:cs="Times New Roman"/>
          <w:b/>
          <w:sz w:val="24"/>
          <w:szCs w:val="24"/>
        </w:rPr>
        <w:t>INTRODUCCIÓN</w:t>
      </w:r>
    </w:p>
    <w:p w14:paraId="601C1410" w14:textId="65DB225E"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 transformación digital se asocia a numerosos beneficios potenciales asociados a tres ámbitos empresariales: la organización, la tecnología productiva y la capacidad de aprendizaje.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muestran el impacto </w:t>
      </w:r>
      <w:r w:rsidR="00C60955" w:rsidRPr="00BF5C3D">
        <w:rPr>
          <w:rFonts w:ascii="Times New Roman" w:eastAsia="Times New Roman" w:hAnsi="Times New Roman" w:cs="Times New Roman"/>
          <w:sz w:val="24"/>
          <w:szCs w:val="24"/>
        </w:rPr>
        <w:t xml:space="preserve">en el desempeño de las firmas </w:t>
      </w:r>
      <w:r w:rsidR="00F86787" w:rsidRPr="00BF5C3D">
        <w:rPr>
          <w:rFonts w:ascii="Times New Roman" w:eastAsia="Times New Roman" w:hAnsi="Times New Roman" w:cs="Times New Roman"/>
          <w:sz w:val="24"/>
          <w:szCs w:val="24"/>
        </w:rPr>
        <w:t xml:space="preserve">respecto </w:t>
      </w:r>
      <w:r w:rsidRPr="00BF5C3D">
        <w:rPr>
          <w:rFonts w:ascii="Times New Roman" w:eastAsia="Times New Roman" w:hAnsi="Times New Roman" w:cs="Times New Roman"/>
          <w:sz w:val="24"/>
          <w:szCs w:val="24"/>
        </w:rPr>
        <w:t>de las capacidades digitales mediante la adopción de plataformas de comercio electrónico y otras tecnologías. Entre los beneficios de las T</w:t>
      </w:r>
      <w:r w:rsidR="00C60955" w:rsidRPr="00BF5C3D">
        <w:rPr>
          <w:rFonts w:ascii="Times New Roman" w:eastAsia="Times New Roman" w:hAnsi="Times New Roman" w:cs="Times New Roman"/>
          <w:sz w:val="24"/>
          <w:szCs w:val="24"/>
        </w:rPr>
        <w:t>ecnologías de la Información y la Comunicación (T</w:t>
      </w:r>
      <w:r w:rsidRPr="00BF5C3D">
        <w:rPr>
          <w:rFonts w:ascii="Times New Roman" w:eastAsia="Times New Roman" w:hAnsi="Times New Roman" w:cs="Times New Roman"/>
          <w:sz w:val="24"/>
          <w:szCs w:val="24"/>
        </w:rPr>
        <w:t>IC</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sobre la organización y la gestión pueden mencionarse </w:t>
      </w:r>
      <w:r w:rsidR="00C60955" w:rsidRPr="00BF5C3D">
        <w:rPr>
          <w:rFonts w:ascii="Times New Roman" w:eastAsia="Times New Roman" w:hAnsi="Times New Roman" w:cs="Times New Roman"/>
          <w:sz w:val="24"/>
          <w:szCs w:val="24"/>
        </w:rPr>
        <w:t xml:space="preserve">su contribución </w:t>
      </w:r>
      <w:r w:rsidRPr="00BF5C3D">
        <w:rPr>
          <w:rFonts w:ascii="Times New Roman" w:eastAsia="Times New Roman" w:hAnsi="Times New Roman" w:cs="Times New Roman"/>
          <w:sz w:val="24"/>
          <w:szCs w:val="24"/>
        </w:rPr>
        <w:t xml:space="preserve">a mejorar la visibilidad de la empresa; el acceso a la información;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disminu</w:t>
      </w:r>
      <w:r w:rsidR="00C60955" w:rsidRPr="00BF5C3D">
        <w:rPr>
          <w:rFonts w:ascii="Times New Roman" w:eastAsia="Times New Roman" w:hAnsi="Times New Roman" w:cs="Times New Roman"/>
          <w:sz w:val="24"/>
          <w:szCs w:val="24"/>
        </w:rPr>
        <w:t>ción de</w:t>
      </w:r>
      <w:r w:rsidRPr="00BF5C3D">
        <w:rPr>
          <w:rFonts w:ascii="Times New Roman" w:eastAsia="Times New Roman" w:hAnsi="Times New Roman" w:cs="Times New Roman"/>
          <w:sz w:val="24"/>
          <w:szCs w:val="24"/>
        </w:rPr>
        <w:t xml:space="preserve"> las barreras de entrada al comercio,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agili</w:t>
      </w:r>
      <w:r w:rsidR="00C60955" w:rsidRPr="00BF5C3D">
        <w:rPr>
          <w:rFonts w:ascii="Times New Roman" w:eastAsia="Times New Roman" w:hAnsi="Times New Roman" w:cs="Times New Roman"/>
          <w:sz w:val="24"/>
          <w:szCs w:val="24"/>
        </w:rPr>
        <w:t>dad de las</w:t>
      </w:r>
      <w:r w:rsidRPr="00BF5C3D">
        <w:rPr>
          <w:rFonts w:ascii="Times New Roman" w:eastAsia="Times New Roman" w:hAnsi="Times New Roman" w:cs="Times New Roman"/>
          <w:sz w:val="24"/>
          <w:szCs w:val="24"/>
        </w:rPr>
        <w:t xml:space="preserve"> transacciones financieras,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mejora</w:t>
      </w:r>
      <w:r w:rsidR="00C60955" w:rsidRPr="00BF5C3D">
        <w:rPr>
          <w:rFonts w:ascii="Times New Roman" w:eastAsia="Times New Roman" w:hAnsi="Times New Roman" w:cs="Times New Roman"/>
          <w:sz w:val="24"/>
          <w:szCs w:val="24"/>
        </w:rPr>
        <w:t xml:space="preserve"> en</w:t>
      </w:r>
      <w:r w:rsidRPr="00BF5C3D">
        <w:rPr>
          <w:rFonts w:ascii="Times New Roman" w:eastAsia="Times New Roman" w:hAnsi="Times New Roman" w:cs="Times New Roman"/>
          <w:sz w:val="24"/>
          <w:szCs w:val="24"/>
        </w:rPr>
        <w:t xml:space="preserve"> los procesos, </w:t>
      </w:r>
      <w:r w:rsidR="00C60955" w:rsidRPr="00BF5C3D">
        <w:rPr>
          <w:rFonts w:ascii="Times New Roman" w:eastAsia="Times New Roman" w:hAnsi="Times New Roman" w:cs="Times New Roman"/>
          <w:sz w:val="24"/>
          <w:szCs w:val="24"/>
        </w:rPr>
        <w:t xml:space="preserve">y </w:t>
      </w:r>
      <w:r w:rsidRPr="00BF5C3D">
        <w:rPr>
          <w:rFonts w:ascii="Times New Roman" w:eastAsia="Times New Roman" w:hAnsi="Times New Roman" w:cs="Times New Roman"/>
          <w:sz w:val="24"/>
          <w:szCs w:val="24"/>
        </w:rPr>
        <w:t xml:space="preserve">la innovación y el desarrollo de nuevos productos (Dini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2021).</w:t>
      </w:r>
    </w:p>
    <w:p w14:paraId="3EC02F77" w14:textId="0574098E" w:rsidR="00F55D63"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Durante las últimas décadas</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adopción del</w:t>
      </w:r>
      <w:r w:rsidRPr="00BF5C3D">
        <w:rPr>
          <w:rFonts w:ascii="Times New Roman" w:eastAsia="Times New Roman" w:hAnsi="Times New Roman" w:cs="Times New Roman"/>
          <w:sz w:val="24"/>
          <w:szCs w:val="24"/>
        </w:rPr>
        <w:t xml:space="preserve"> comercio electrónico ha ido en aumento producto de la </w:t>
      </w:r>
      <w:r w:rsidR="00F55D63" w:rsidRPr="00BF5C3D">
        <w:rPr>
          <w:rFonts w:ascii="Times New Roman" w:eastAsia="Times New Roman" w:hAnsi="Times New Roman" w:cs="Times New Roman"/>
          <w:sz w:val="24"/>
          <w:szCs w:val="24"/>
        </w:rPr>
        <w:t>difusión</w:t>
      </w:r>
      <w:r w:rsidRPr="00BF5C3D">
        <w:rPr>
          <w:rFonts w:ascii="Times New Roman" w:eastAsia="Times New Roman" w:hAnsi="Times New Roman" w:cs="Times New Roman"/>
          <w:sz w:val="24"/>
          <w:szCs w:val="24"/>
        </w:rPr>
        <w:t xml:space="preserve"> generalizada de tecnologías </w:t>
      </w:r>
      <w:r w:rsidR="00F55D63" w:rsidRPr="00BF5C3D">
        <w:rPr>
          <w:rFonts w:ascii="Times New Roman" w:eastAsia="Times New Roman" w:hAnsi="Times New Roman" w:cs="Times New Roman"/>
          <w:sz w:val="24"/>
          <w:szCs w:val="24"/>
        </w:rPr>
        <w:t>de información</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en todas las dimensiones de la sociedad</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 xml:space="preserve">El comercio electrónico </w:t>
      </w:r>
      <w:r w:rsidR="00A94DFD" w:rsidRPr="00BF5C3D">
        <w:rPr>
          <w:rFonts w:ascii="Times New Roman" w:eastAsia="Times New Roman" w:hAnsi="Times New Roman" w:cs="Times New Roman"/>
          <w:sz w:val="24"/>
          <w:szCs w:val="24"/>
        </w:rPr>
        <w:t>facilita a las empresas</w:t>
      </w:r>
      <w:r w:rsidR="00E12054" w:rsidRPr="00BF5C3D">
        <w:rPr>
          <w:rFonts w:ascii="Times New Roman" w:eastAsia="Times New Roman" w:hAnsi="Times New Roman" w:cs="Times New Roman"/>
          <w:sz w:val="24"/>
          <w:szCs w:val="24"/>
        </w:rPr>
        <w:t xml:space="preserve"> de países en desarrollo</w:t>
      </w:r>
      <w:r w:rsidR="00A94DFD" w:rsidRPr="00BF5C3D">
        <w:rPr>
          <w:rFonts w:ascii="Times New Roman" w:eastAsia="Times New Roman" w:hAnsi="Times New Roman" w:cs="Times New Roman"/>
          <w:sz w:val="24"/>
          <w:szCs w:val="24"/>
        </w:rPr>
        <w:t xml:space="preserve"> </w:t>
      </w:r>
      <w:r w:rsidR="00230AB5" w:rsidRPr="00BF5C3D">
        <w:rPr>
          <w:rFonts w:ascii="Times New Roman" w:eastAsia="Times New Roman" w:hAnsi="Times New Roman" w:cs="Times New Roman"/>
          <w:sz w:val="24"/>
          <w:szCs w:val="24"/>
        </w:rPr>
        <w:t xml:space="preserve">un nuevo canal </w:t>
      </w:r>
      <w:r w:rsidR="00E12054" w:rsidRPr="00BF5C3D">
        <w:rPr>
          <w:rFonts w:ascii="Times New Roman" w:eastAsia="Times New Roman" w:hAnsi="Times New Roman" w:cs="Times New Roman"/>
          <w:sz w:val="24"/>
          <w:szCs w:val="24"/>
        </w:rPr>
        <w:t>de comunicación y venta; explorar</w:t>
      </w:r>
      <w:r w:rsidR="00230AB5" w:rsidRPr="00BF5C3D">
        <w:rPr>
          <w:rFonts w:ascii="Times New Roman" w:eastAsia="Times New Roman" w:hAnsi="Times New Roman" w:cs="Times New Roman"/>
          <w:sz w:val="24"/>
          <w:szCs w:val="24"/>
        </w:rPr>
        <w:t xml:space="preserve"> </w:t>
      </w:r>
      <w:r w:rsidR="00A94DFD" w:rsidRPr="00BF5C3D">
        <w:rPr>
          <w:rFonts w:ascii="Times New Roman" w:eastAsia="Times New Roman" w:hAnsi="Times New Roman" w:cs="Times New Roman"/>
          <w:sz w:val="24"/>
          <w:szCs w:val="24"/>
        </w:rPr>
        <w:t>y competir en los mercados cada vez más globalizados, integrando</w:t>
      </w:r>
      <w:r w:rsidR="00F55D63" w:rsidRPr="00BF5C3D">
        <w:rPr>
          <w:rFonts w:ascii="Times New Roman" w:eastAsia="Times New Roman" w:hAnsi="Times New Roman" w:cs="Times New Roman"/>
          <w:sz w:val="24"/>
          <w:szCs w:val="24"/>
        </w:rPr>
        <w:t xml:space="preserve"> nuevos canales</w:t>
      </w:r>
      <w:r w:rsidR="00A94DFD" w:rsidRPr="00BF5C3D">
        <w:rPr>
          <w:rFonts w:ascii="Times New Roman" w:eastAsia="Times New Roman" w:hAnsi="Times New Roman" w:cs="Times New Roman"/>
          <w:sz w:val="24"/>
          <w:szCs w:val="24"/>
        </w:rPr>
        <w:t xml:space="preserve"> digitales</w:t>
      </w:r>
      <w:r w:rsidR="00F55D63" w:rsidRPr="00BF5C3D">
        <w:rPr>
          <w:rFonts w:ascii="Times New Roman" w:eastAsia="Times New Roman" w:hAnsi="Times New Roman" w:cs="Times New Roman"/>
          <w:sz w:val="24"/>
          <w:szCs w:val="24"/>
        </w:rPr>
        <w:t xml:space="preserve"> para la promoción y distribución de sus productos, reduciendo los costos de transacción y facilitando la expansión de su alcance en el mercado</w:t>
      </w:r>
      <w:r w:rsidR="00E12054" w:rsidRPr="00BF5C3D">
        <w:rPr>
          <w:rFonts w:ascii="Times New Roman" w:eastAsia="Times New Roman" w:hAnsi="Times New Roman" w:cs="Times New Roman"/>
          <w:sz w:val="24"/>
          <w:szCs w:val="24"/>
        </w:rPr>
        <w:t xml:space="preserve"> (Rahayu </w:t>
      </w:r>
      <w:r w:rsidR="00543AD0" w:rsidRPr="00BF5C3D">
        <w:rPr>
          <w:rFonts w:ascii="Times New Roman" w:eastAsia="Times New Roman" w:hAnsi="Times New Roman" w:cs="Times New Roman"/>
          <w:sz w:val="24"/>
          <w:szCs w:val="24"/>
        </w:rPr>
        <w:t>&amp;</w:t>
      </w:r>
      <w:r w:rsidR="00E12054" w:rsidRPr="00BF5C3D">
        <w:rPr>
          <w:rFonts w:ascii="Times New Roman" w:eastAsia="Times New Roman" w:hAnsi="Times New Roman" w:cs="Times New Roman"/>
          <w:sz w:val="24"/>
          <w:szCs w:val="24"/>
        </w:rPr>
        <w:t xml:space="preserve"> Day, 2017)</w:t>
      </w:r>
      <w:r w:rsidR="00F55D63"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Otro aspecto importante en los últimos años fue el incremento en las opciones de servicios de cobro en línea como Mercado Pago y las billeteras electrónicas</w:t>
      </w:r>
      <w:r w:rsidR="005A442D" w:rsidRPr="00BF5C3D">
        <w:rPr>
          <w:rFonts w:ascii="Times New Roman" w:eastAsia="Times New Roman" w:hAnsi="Times New Roman" w:cs="Times New Roman"/>
          <w:sz w:val="24"/>
          <w:szCs w:val="24"/>
        </w:rPr>
        <w:t xml:space="preserve"> (UNCTAD, 2020)</w:t>
      </w:r>
      <w:r w:rsidR="003C45CC"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A pesar de ello, hay sectores específicos (por ejemplo, el comercio minorista) en los cuales, incluso en naciones desarrolladas, la participación del comercio electrónico en el panorama general del comercio sigue siendo limitada (Dini et al., 2021).</w:t>
      </w:r>
    </w:p>
    <w:p w14:paraId="733FA969" w14:textId="4AED746F" w:rsidR="003C45CC" w:rsidRPr="00BF5C3D" w:rsidRDefault="00A94DFD"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w:t>
      </w:r>
      <w:r w:rsidR="00F55D63" w:rsidRPr="00BF5C3D">
        <w:rPr>
          <w:rFonts w:ascii="Times New Roman" w:eastAsia="Times New Roman" w:hAnsi="Times New Roman" w:cs="Times New Roman"/>
          <w:sz w:val="24"/>
          <w:szCs w:val="24"/>
        </w:rPr>
        <w:t>ecientemente</w:t>
      </w:r>
      <w:r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crisis sanitaria y económica ocasionada por</w:t>
      </w:r>
      <w:r w:rsidR="00E3431B" w:rsidRPr="00BF5C3D">
        <w:rPr>
          <w:rFonts w:ascii="Times New Roman" w:eastAsia="Times New Roman" w:hAnsi="Times New Roman" w:cs="Times New Roman"/>
          <w:sz w:val="24"/>
          <w:szCs w:val="24"/>
        </w:rPr>
        <w:t xml:space="preserve"> la pandemia de COVID-19, </w:t>
      </w:r>
      <w:r w:rsidRPr="00BF5C3D">
        <w:rPr>
          <w:rFonts w:ascii="Times New Roman" w:eastAsia="Times New Roman" w:hAnsi="Times New Roman" w:cs="Times New Roman"/>
          <w:sz w:val="24"/>
          <w:szCs w:val="24"/>
        </w:rPr>
        <w:t xml:space="preserve">puso en jaque a </w:t>
      </w:r>
      <w:r w:rsidR="003C45CC" w:rsidRPr="00BF5C3D">
        <w:rPr>
          <w:rFonts w:ascii="Times New Roman" w:eastAsia="Times New Roman" w:hAnsi="Times New Roman" w:cs="Times New Roman"/>
          <w:sz w:val="24"/>
          <w:szCs w:val="24"/>
        </w:rPr>
        <w:t xml:space="preserve">un </w:t>
      </w:r>
      <w:r w:rsidRPr="00BF5C3D">
        <w:rPr>
          <w:rFonts w:ascii="Times New Roman" w:eastAsia="Times New Roman" w:hAnsi="Times New Roman" w:cs="Times New Roman"/>
          <w:sz w:val="24"/>
          <w:szCs w:val="24"/>
        </w:rPr>
        <w:t xml:space="preserve">creciente </w:t>
      </w:r>
      <w:r w:rsidR="003C45CC"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ú</w:t>
      </w:r>
      <w:r w:rsidR="003C45CC" w:rsidRPr="00BF5C3D">
        <w:rPr>
          <w:rFonts w:ascii="Times New Roman" w:eastAsia="Times New Roman" w:hAnsi="Times New Roman" w:cs="Times New Roman"/>
          <w:sz w:val="24"/>
          <w:szCs w:val="24"/>
        </w:rPr>
        <w:t>mero de</w:t>
      </w:r>
      <w:r w:rsidR="00E3431B" w:rsidRPr="00BF5C3D">
        <w:rPr>
          <w:rFonts w:ascii="Times New Roman" w:eastAsia="Times New Roman" w:hAnsi="Times New Roman" w:cs="Times New Roman"/>
          <w:sz w:val="24"/>
          <w:szCs w:val="24"/>
        </w:rPr>
        <w:t xml:space="preserve"> </w:t>
      </w:r>
      <w:proofErr w:type="spellStart"/>
      <w:r w:rsidR="00543AD0" w:rsidRPr="00BF5C3D">
        <w:rPr>
          <w:rFonts w:ascii="Times New Roman" w:eastAsia="Times New Roman" w:hAnsi="Times New Roman" w:cs="Times New Roman"/>
          <w:sz w:val="24"/>
          <w:szCs w:val="24"/>
        </w:rPr>
        <w:t>MiPyMES</w:t>
      </w:r>
      <w:proofErr w:type="spellEnd"/>
      <w:r w:rsidR="00543AD0" w:rsidRPr="00BF5C3D" w:rsidDel="00543AD0">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(Microempresas, Pequeñas y Medianas Empresas) </w:t>
      </w:r>
      <w:r w:rsidRPr="00BF5C3D">
        <w:rPr>
          <w:rFonts w:ascii="Times New Roman" w:eastAsia="Times New Roman" w:hAnsi="Times New Roman" w:cs="Times New Roman"/>
          <w:sz w:val="24"/>
          <w:szCs w:val="24"/>
        </w:rPr>
        <w:t>que</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para poder sobrevivir y mantenerse competitivas</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se vieron forzadas a asumir</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el desafío</w:t>
      </w:r>
      <w:r w:rsidR="00E3431B" w:rsidRPr="00BF5C3D">
        <w:rPr>
          <w:rFonts w:ascii="Times New Roman" w:eastAsia="Times New Roman" w:hAnsi="Times New Roman" w:cs="Times New Roman"/>
          <w:sz w:val="24"/>
          <w:szCs w:val="24"/>
        </w:rPr>
        <w:t xml:space="preserve"> de </w:t>
      </w:r>
      <w:r w:rsidR="00F55D63" w:rsidRPr="00BF5C3D">
        <w:rPr>
          <w:rFonts w:ascii="Times New Roman" w:eastAsia="Times New Roman" w:hAnsi="Times New Roman" w:cs="Times New Roman"/>
          <w:sz w:val="24"/>
          <w:szCs w:val="24"/>
        </w:rPr>
        <w:t xml:space="preserve">avanzar </w:t>
      </w:r>
      <w:r w:rsidR="003C45CC" w:rsidRPr="00BF5C3D">
        <w:rPr>
          <w:rFonts w:ascii="Times New Roman" w:eastAsia="Times New Roman" w:hAnsi="Times New Roman" w:cs="Times New Roman"/>
          <w:sz w:val="24"/>
          <w:szCs w:val="24"/>
        </w:rPr>
        <w:t xml:space="preserve">hacia </w:t>
      </w:r>
      <w:r w:rsidR="00E3431B" w:rsidRPr="00BF5C3D">
        <w:rPr>
          <w:rFonts w:ascii="Times New Roman" w:eastAsia="Times New Roman" w:hAnsi="Times New Roman" w:cs="Times New Roman"/>
          <w:sz w:val="24"/>
          <w:szCs w:val="24"/>
        </w:rPr>
        <w:t>una transformación digital</w:t>
      </w:r>
      <w:r w:rsidR="00FE57FE" w:rsidRPr="00BF5C3D">
        <w:rPr>
          <w:rFonts w:ascii="Times New Roman" w:eastAsia="Times New Roman" w:hAnsi="Times New Roman" w:cs="Times New Roman"/>
          <w:sz w:val="24"/>
          <w:szCs w:val="24"/>
        </w:rPr>
        <w:t xml:space="preserve"> (González-Tamayo et al, 2023</w:t>
      </w:r>
      <w:r w:rsidR="00837110" w:rsidRPr="00BF5C3D">
        <w:rPr>
          <w:rFonts w:ascii="Times New Roman" w:eastAsia="Times New Roman" w:hAnsi="Times New Roman" w:cs="Times New Roman"/>
          <w:sz w:val="24"/>
          <w:szCs w:val="24"/>
        </w:rPr>
        <w:t>; CEPAL, 2021</w:t>
      </w:r>
      <w:r w:rsidR="00FE57FE"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w:t>
      </w:r>
      <w:r w:rsidR="003468FB"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 xml:space="preserve">En </w:t>
      </w:r>
      <w:r w:rsidR="003468FB" w:rsidRPr="00BF5C3D">
        <w:rPr>
          <w:rFonts w:ascii="Times New Roman" w:eastAsia="Times New Roman" w:hAnsi="Times New Roman" w:cs="Times New Roman"/>
          <w:sz w:val="24"/>
          <w:szCs w:val="24"/>
        </w:rPr>
        <w:t>la región</w:t>
      </w:r>
      <w:r w:rsidR="003C45CC" w:rsidRPr="00BF5C3D">
        <w:rPr>
          <w:rFonts w:ascii="Times New Roman" w:eastAsia="Times New Roman" w:hAnsi="Times New Roman" w:cs="Times New Roman"/>
          <w:sz w:val="24"/>
          <w:szCs w:val="24"/>
        </w:rPr>
        <w:t xml:space="preserve">, se ha observado un notable aumento en el número de sitios web empresariales: durante el período de abril a mayo de 2020, los sitios web experimentaron un incremento del 800% en Colombia y México, y un aumento del 360% en Brasil y Chile (CEPAL, 2020). Además, durante el año 2020, más de diez millones de individuos llevaron a cabo sus compras a través de Mercado Libre (CACE, 2021; OIT, 2020). Según datos proporcionados por la Cámara Argentina de Comercio Electrónico, el comercio electrónico en </w:t>
      </w:r>
      <w:r w:rsidR="003C45CC" w:rsidRPr="00BF5C3D">
        <w:rPr>
          <w:rFonts w:ascii="Times New Roman" w:eastAsia="Times New Roman" w:hAnsi="Times New Roman" w:cs="Times New Roman"/>
          <w:sz w:val="24"/>
          <w:szCs w:val="24"/>
        </w:rPr>
        <w:lastRenderedPageBreak/>
        <w:t>Argentina experimentó un crecimiento del 124% en comparación con el año anterior, 2019. Este crecimiento incluyó la identificación de más de 1.200.000 nuevos compradores en línea y un aumento del 72% en los productos vendidos (CACE, 2021).</w:t>
      </w:r>
      <w:r w:rsidR="00FD543C" w:rsidRPr="00BF5C3D">
        <w:rPr>
          <w:rFonts w:ascii="Times New Roman" w:eastAsia="Times New Roman" w:hAnsi="Times New Roman" w:cs="Times New Roman"/>
          <w:sz w:val="24"/>
          <w:szCs w:val="24"/>
        </w:rPr>
        <w:t xml:space="preserve"> En Argentina, el estudio de la CACE para 2020 indicaba que 5 de cada 10 empresas estarían utilizando </w:t>
      </w:r>
      <w:proofErr w:type="spellStart"/>
      <w:r w:rsidR="00FD543C" w:rsidRPr="00BF5C3D">
        <w:rPr>
          <w:rFonts w:ascii="Times New Roman" w:eastAsia="Times New Roman" w:hAnsi="Times New Roman" w:cs="Times New Roman"/>
          <w:sz w:val="24"/>
          <w:szCs w:val="24"/>
        </w:rPr>
        <w:t>marketplaces</w:t>
      </w:r>
      <w:proofErr w:type="spellEnd"/>
      <w:r w:rsidR="00FD543C" w:rsidRPr="00BF5C3D">
        <w:rPr>
          <w:rFonts w:ascii="Times New Roman" w:eastAsia="Times New Roman" w:hAnsi="Times New Roman" w:cs="Times New Roman"/>
          <w:sz w:val="24"/>
          <w:szCs w:val="24"/>
        </w:rPr>
        <w:t xml:space="preserve"> de terceros (MercadoLibre, </w:t>
      </w:r>
      <w:proofErr w:type="spellStart"/>
      <w:r w:rsidR="00FD543C" w:rsidRPr="00BF5C3D">
        <w:rPr>
          <w:rFonts w:ascii="Times New Roman" w:eastAsia="Times New Roman" w:hAnsi="Times New Roman" w:cs="Times New Roman"/>
          <w:sz w:val="24"/>
          <w:szCs w:val="24"/>
        </w:rPr>
        <w:t>Alamaula</w:t>
      </w:r>
      <w:proofErr w:type="spellEnd"/>
      <w:r w:rsidR="00FD543C" w:rsidRPr="00BF5C3D">
        <w:rPr>
          <w:rFonts w:ascii="Times New Roman" w:eastAsia="Times New Roman" w:hAnsi="Times New Roman" w:cs="Times New Roman"/>
          <w:sz w:val="24"/>
          <w:szCs w:val="24"/>
        </w:rPr>
        <w:t xml:space="preserve">, OLX, Linio, entre otros) para vender sus productos (CACE, 2021). </w:t>
      </w:r>
    </w:p>
    <w:p w14:paraId="12B6E77E" w14:textId="5F829B3C" w:rsidR="002B5268" w:rsidRPr="00BF5C3D" w:rsidRDefault="00A94DFD"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embargo, se pudo observar que no todas las empresas contaban con el mismo grado de preparación digital para adaptarse y sobrevivir</w:t>
      </w:r>
      <w:r w:rsidR="004A5403" w:rsidRPr="00BF5C3D">
        <w:rPr>
          <w:rFonts w:ascii="Times New Roman" w:eastAsia="Times New Roman" w:hAnsi="Times New Roman" w:cs="Times New Roman"/>
          <w:sz w:val="24"/>
          <w:szCs w:val="24"/>
        </w:rPr>
        <w:t>.</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Un importante estudio</w:t>
      </w:r>
      <w:r w:rsidR="00E3431B" w:rsidRPr="00BF5C3D">
        <w:rPr>
          <w:rFonts w:ascii="Times New Roman" w:eastAsia="Times New Roman" w:hAnsi="Times New Roman" w:cs="Times New Roman"/>
          <w:sz w:val="24"/>
          <w:szCs w:val="24"/>
        </w:rPr>
        <w:t xml:space="preserve"> del 2022 </w:t>
      </w:r>
      <w:r w:rsidRPr="00BF5C3D">
        <w:rPr>
          <w:rFonts w:ascii="Times New Roman" w:eastAsia="Times New Roman" w:hAnsi="Times New Roman" w:cs="Times New Roman"/>
          <w:sz w:val="24"/>
          <w:szCs w:val="24"/>
        </w:rPr>
        <w:t xml:space="preserve">realizado por </w:t>
      </w:r>
      <w:r w:rsidR="00E3431B" w:rsidRPr="00BF5C3D">
        <w:rPr>
          <w:rFonts w:ascii="Times New Roman" w:eastAsia="Times New Roman" w:hAnsi="Times New Roman" w:cs="Times New Roman"/>
          <w:sz w:val="24"/>
          <w:szCs w:val="24"/>
        </w:rPr>
        <w:t xml:space="preserve">el Observatorio Iberoamericano de la MiPyME </w:t>
      </w:r>
      <w:r w:rsidRPr="00BF5C3D">
        <w:rPr>
          <w:rFonts w:ascii="Times New Roman" w:eastAsia="Times New Roman" w:hAnsi="Times New Roman" w:cs="Times New Roman"/>
          <w:sz w:val="24"/>
          <w:szCs w:val="24"/>
        </w:rPr>
        <w:t xml:space="preserve">sobre una muestra de 17.498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iberoamericanas </w:t>
      </w:r>
      <w:r w:rsidR="00E3431B" w:rsidRPr="00BF5C3D">
        <w:rPr>
          <w:rFonts w:ascii="Times New Roman" w:eastAsia="Times New Roman" w:hAnsi="Times New Roman" w:cs="Times New Roman"/>
          <w:sz w:val="24"/>
          <w:szCs w:val="24"/>
        </w:rPr>
        <w:t xml:space="preserve">registra los niveles de importancia asignada por las </w:t>
      </w:r>
      <w:r w:rsidR="00543AD0" w:rsidRPr="00BF5C3D">
        <w:rPr>
          <w:rFonts w:ascii="Times New Roman" w:eastAsia="Times New Roman" w:hAnsi="Times New Roman" w:cs="Times New Roman"/>
          <w:sz w:val="24"/>
          <w:szCs w:val="24"/>
        </w:rPr>
        <w:t xml:space="preserve">empresas </w:t>
      </w:r>
      <w:r w:rsidR="00E3431B" w:rsidRPr="00BF5C3D">
        <w:rPr>
          <w:rFonts w:ascii="Times New Roman" w:eastAsia="Times New Roman" w:hAnsi="Times New Roman" w:cs="Times New Roman"/>
          <w:sz w:val="24"/>
          <w:szCs w:val="24"/>
        </w:rPr>
        <w:t>a distintas herramientas digitales, para medir el nivel de madurez digital de las organizaciones, diferenciando el nivel básico del avanzado. A su vez, indaga acerca de las estrategias y las barreras que señalan los gerentes a la hora de desarrollar la digitalización en su empresa. El informe describe el grado de digitalización de las empresas iberoamericanas y encuentran que muchas empresas no han podido gestionar la transformación digital necesaria (García Pérez de Lema, 2022).</w:t>
      </w:r>
    </w:p>
    <w:p w14:paraId="4A22DD5C" w14:textId="1F757E38" w:rsidR="002B526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la base de datos </w:t>
      </w:r>
      <w:r w:rsidR="00A94DFD" w:rsidRPr="00BF5C3D">
        <w:rPr>
          <w:rFonts w:ascii="Times New Roman" w:eastAsia="Times New Roman" w:hAnsi="Times New Roman" w:cs="Times New Roman"/>
          <w:sz w:val="24"/>
          <w:szCs w:val="24"/>
        </w:rPr>
        <w:t xml:space="preserve">del estudio de </w:t>
      </w:r>
      <w:r w:rsidRPr="00BF5C3D">
        <w:rPr>
          <w:rFonts w:ascii="Times New Roman" w:eastAsia="Times New Roman" w:hAnsi="Times New Roman" w:cs="Times New Roman"/>
          <w:sz w:val="24"/>
          <w:szCs w:val="24"/>
        </w:rPr>
        <w:t xml:space="preserve">este Observatorio, el presente trabajo se propone describir el comportamiento de las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argentinas que integra</w:t>
      </w:r>
      <w:r w:rsidR="00F86787" w:rsidRPr="00BF5C3D">
        <w:rPr>
          <w:rFonts w:ascii="Times New Roman" w:eastAsia="Times New Roman" w:hAnsi="Times New Roman" w:cs="Times New Roman"/>
          <w:sz w:val="24"/>
          <w:szCs w:val="24"/>
        </w:rPr>
        <w:t>ro</w:t>
      </w:r>
      <w:r w:rsidRPr="00BF5C3D">
        <w:rPr>
          <w:rFonts w:ascii="Times New Roman" w:eastAsia="Times New Roman" w:hAnsi="Times New Roman" w:cs="Times New Roman"/>
          <w:sz w:val="24"/>
          <w:szCs w:val="24"/>
        </w:rPr>
        <w:t>n la muestra para el año 2022, respecto a la adopción de comercio electrónico (ACE) y la madurez en el proceso de transformación digital.</w:t>
      </w:r>
      <w:r w:rsidR="00D04499"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Las preguntas de investigación que busca responder este trabajo son: ¿cuál es el nivel de adopción de comercio electrónico y de madurez digital de las MiPyME argentinas? ¿existen diferencias significativas según el tamaño organizacional, el sector de actividad? ¿hay relación significativa entre los niveles de ACE y otras variables asociadas a la madurez digital como las tecnologías implementadas, las estrategias digitales, la formación de los recursos humanos, la internacionalización de la empresa? ¿Qué barreras a la transformación digital están afectando los niveles de ACE?</w:t>
      </w:r>
      <w:r w:rsidR="00543AD0" w:rsidRPr="00BF5C3D">
        <w:rPr>
          <w:rFonts w:ascii="Times New Roman" w:eastAsia="Times New Roman" w:hAnsi="Times New Roman" w:cs="Times New Roman"/>
          <w:sz w:val="24"/>
          <w:szCs w:val="24"/>
        </w:rPr>
        <w:t xml:space="preserve"> </w:t>
      </w:r>
      <w:r w:rsidR="00D04499" w:rsidRPr="00BF5C3D">
        <w:rPr>
          <w:rFonts w:ascii="Times New Roman" w:eastAsia="Times New Roman" w:hAnsi="Times New Roman" w:cs="Times New Roman"/>
          <w:sz w:val="24"/>
          <w:szCs w:val="24"/>
        </w:rPr>
        <w:t xml:space="preserve">A su vez, los resultados de este trabajo sobre empresas de Argentina se contrastan con los resultados de la misma encuesta a nivel iberoamericano, </w:t>
      </w:r>
      <w:r w:rsidR="007D7D99" w:rsidRPr="00BF5C3D">
        <w:rPr>
          <w:rFonts w:ascii="Times New Roman" w:eastAsia="Times New Roman" w:hAnsi="Times New Roman" w:cs="Times New Roman"/>
          <w:sz w:val="24"/>
          <w:szCs w:val="24"/>
        </w:rPr>
        <w:t>en relación con</w:t>
      </w:r>
      <w:r w:rsidR="00D04499" w:rsidRPr="00BF5C3D">
        <w:rPr>
          <w:rFonts w:ascii="Times New Roman" w:eastAsia="Times New Roman" w:hAnsi="Times New Roman" w:cs="Times New Roman"/>
          <w:sz w:val="24"/>
          <w:szCs w:val="24"/>
        </w:rPr>
        <w:t xml:space="preserve"> los niveles de madurez digital </w:t>
      </w:r>
      <w:r w:rsidR="000D4487" w:rsidRPr="00BF5C3D">
        <w:rPr>
          <w:rFonts w:ascii="Times New Roman" w:eastAsia="Times New Roman" w:hAnsi="Times New Roman" w:cs="Times New Roman"/>
          <w:sz w:val="24"/>
          <w:szCs w:val="24"/>
        </w:rPr>
        <w:t>registrados</w:t>
      </w:r>
      <w:r w:rsidR="00D04499" w:rsidRPr="00BF5C3D">
        <w:rPr>
          <w:rFonts w:ascii="Times New Roman" w:eastAsia="Times New Roman" w:hAnsi="Times New Roman" w:cs="Times New Roman"/>
          <w:sz w:val="24"/>
          <w:szCs w:val="24"/>
        </w:rPr>
        <w:t>.</w:t>
      </w:r>
    </w:p>
    <w:p w14:paraId="3692FB3F" w14:textId="0A805399"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MARCO TEÓRICO Y ANTECEDENTES</w:t>
      </w:r>
    </w:p>
    <w:p w14:paraId="645FCECA" w14:textId="50EBEDF2" w:rsidR="004C6011" w:rsidRPr="00BF5C3D" w:rsidRDefault="004C6011"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La innovación digital en las pequeñas y medianas empresas se impulsa mediante una combinación </w:t>
      </w:r>
      <w:r w:rsidR="00543AD0" w:rsidRPr="00BF5C3D">
        <w:rPr>
          <w:rFonts w:ascii="Times New Roman" w:eastAsia="Times New Roman" w:hAnsi="Times New Roman" w:cs="Times New Roman"/>
          <w:sz w:val="24"/>
          <w:szCs w:val="24"/>
        </w:rPr>
        <w:t xml:space="preserve">de </w:t>
      </w:r>
      <w:r w:rsidRPr="00BF5C3D">
        <w:rPr>
          <w:rFonts w:ascii="Times New Roman" w:eastAsia="Times New Roman" w:hAnsi="Times New Roman" w:cs="Times New Roman"/>
          <w:sz w:val="24"/>
          <w:szCs w:val="24"/>
        </w:rPr>
        <w:t>factores individuales, tecnológicos, organizacionales y ambientales. A su vez, en el proceso de adopción se atraviesan diversas etapas y se generan impactos en los procesos y operaciones empresariales (Ramdani et al, 2022).</w:t>
      </w:r>
    </w:p>
    <w:p w14:paraId="639D3E9C" w14:textId="3379D7FD"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adopción de comercio electrónico (ACE) por parte de las empresas ha sido estudiada desde las teorías predominantes sobre la adopción de la innovación como: Teoría de Difusión de la Innovación o DOI (Rogers, 1995); Modelo de Incorporación de Tecnología o TAM (Davis, 1989); Tecnología-Organización-Entorno o TOE (</w:t>
      </w:r>
      <w:proofErr w:type="spellStart"/>
      <w:r w:rsidRPr="00BF5C3D">
        <w:rPr>
          <w:rFonts w:ascii="Times New Roman" w:eastAsia="Times New Roman" w:hAnsi="Times New Roman" w:cs="Times New Roman"/>
          <w:sz w:val="24"/>
          <w:szCs w:val="24"/>
        </w:rPr>
        <w:t>Tornatzky</w:t>
      </w:r>
      <w:proofErr w:type="spellEnd"/>
      <w:r w:rsidRPr="00BF5C3D">
        <w:rPr>
          <w:rFonts w:ascii="Times New Roman" w:eastAsia="Times New Roman" w:hAnsi="Times New Roman" w:cs="Times New Roman"/>
          <w:sz w:val="24"/>
          <w:szCs w:val="24"/>
        </w:rPr>
        <w:t xml:space="preserve"> &amp; Fleischer, 1990); Teoría del Comportamiento Planificado o TPB (</w:t>
      </w:r>
      <w:proofErr w:type="spellStart"/>
      <w:r w:rsidRPr="00BF5C3D">
        <w:rPr>
          <w:rFonts w:ascii="Times New Roman" w:eastAsia="Times New Roman" w:hAnsi="Times New Roman" w:cs="Times New Roman"/>
          <w:sz w:val="24"/>
          <w:szCs w:val="24"/>
        </w:rPr>
        <w:t>Ajzen</w:t>
      </w:r>
      <w:proofErr w:type="spellEnd"/>
      <w:r w:rsidRPr="00BF5C3D">
        <w:rPr>
          <w:rFonts w:ascii="Times New Roman" w:eastAsia="Times New Roman" w:hAnsi="Times New Roman" w:cs="Times New Roman"/>
          <w:sz w:val="24"/>
          <w:szCs w:val="24"/>
        </w:rPr>
        <w:t xml:space="preserve">, 1991); Teoría de la Contingencia (Woodward, 1958); Visión de la Empresa en Base a Recursos o RBV (Wernerfelt, 1984). </w:t>
      </w:r>
      <w:r w:rsidR="00D14E17" w:rsidRPr="00BF5C3D">
        <w:rPr>
          <w:rFonts w:ascii="Times New Roman" w:eastAsia="Times New Roman" w:hAnsi="Times New Roman" w:cs="Times New Roman"/>
          <w:sz w:val="24"/>
          <w:szCs w:val="24"/>
        </w:rPr>
        <w:t>Cada uno de estos enfoques teóricos identifica una serie de factores organizativos y ambientales que influyen en la adopción del comercio electrónico. Molla y Licker (2004; 2005) proponen un marco teórico que denominan interaccionista, el cual amalgama elementos de varias de las teorías mencionadas para comprender la adopción del comercio electrónico en países en desarrollo.</w:t>
      </w:r>
    </w:p>
    <w:p w14:paraId="0FC4112B" w14:textId="679030DE" w:rsidR="00D14E17" w:rsidRPr="00BF5C3D" w:rsidRDefault="00E3431B" w:rsidP="007D7D99">
      <w:pPr>
        <w:spacing w:before="240" w:after="240" w:line="360" w:lineRule="auto"/>
        <w:jc w:val="both"/>
        <w:rPr>
          <w:rFonts w:ascii="Times New Roman" w:hAnsi="Times New Roman" w:cs="Times New Roman"/>
          <w:sz w:val="24"/>
          <w:szCs w:val="24"/>
        </w:rPr>
      </w:pPr>
      <w:r w:rsidRPr="00BF5C3D">
        <w:rPr>
          <w:rFonts w:ascii="Times New Roman" w:eastAsia="Times New Roman" w:hAnsi="Times New Roman" w:cs="Times New Roman"/>
          <w:sz w:val="24"/>
          <w:szCs w:val="24"/>
        </w:rPr>
        <w:t xml:space="preserve">Se han </w:t>
      </w:r>
      <w:r w:rsidR="0088334B" w:rsidRPr="00BF5C3D">
        <w:rPr>
          <w:rFonts w:ascii="Times New Roman" w:eastAsia="Times New Roman" w:hAnsi="Times New Roman" w:cs="Times New Roman"/>
          <w:sz w:val="24"/>
          <w:szCs w:val="24"/>
        </w:rPr>
        <w:t>propuesto</w:t>
      </w:r>
      <w:r w:rsidRPr="00BF5C3D">
        <w:rPr>
          <w:rFonts w:ascii="Times New Roman" w:eastAsia="Times New Roman" w:hAnsi="Times New Roman" w:cs="Times New Roman"/>
          <w:sz w:val="24"/>
          <w:szCs w:val="24"/>
        </w:rPr>
        <w:t xml:space="preserve"> muchos modelos para identificar niveles secuenciales de adopción del comercio electrónico en las </w:t>
      </w:r>
      <w:proofErr w:type="spellStart"/>
      <w:r w:rsidRPr="00BF5C3D">
        <w:rPr>
          <w:rFonts w:ascii="Times New Roman" w:eastAsia="Times New Roman" w:hAnsi="Times New Roman" w:cs="Times New Roman"/>
          <w:sz w:val="24"/>
          <w:szCs w:val="24"/>
        </w:rPr>
        <w:t>PyMEs</w:t>
      </w:r>
      <w:proofErr w:type="spellEnd"/>
      <w:r w:rsidRPr="00BF5C3D">
        <w:rPr>
          <w:rFonts w:ascii="Times New Roman" w:eastAsia="Times New Roman" w:hAnsi="Times New Roman" w:cs="Times New Roman"/>
          <w:sz w:val="24"/>
          <w:szCs w:val="24"/>
        </w:rPr>
        <w:t xml:space="preserve"> (Daniel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2002; Molla &amp; Licker, 2004; </w:t>
      </w:r>
      <w:proofErr w:type="spellStart"/>
      <w:r w:rsidRPr="00BF5C3D">
        <w:rPr>
          <w:rFonts w:ascii="Times New Roman" w:eastAsia="Times New Roman" w:hAnsi="Times New Roman" w:cs="Times New Roman"/>
          <w:sz w:val="24"/>
          <w:szCs w:val="24"/>
        </w:rPr>
        <w:t>Rayport</w:t>
      </w:r>
      <w:proofErr w:type="spellEnd"/>
      <w:r w:rsidRPr="00BF5C3D">
        <w:rPr>
          <w:rFonts w:ascii="Times New Roman" w:eastAsia="Times New Roman" w:hAnsi="Times New Roman" w:cs="Times New Roman"/>
          <w:sz w:val="24"/>
          <w:szCs w:val="24"/>
        </w:rPr>
        <w:t xml:space="preserve"> &amp; Jaworski, 2002; Rao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2003). </w:t>
      </w:r>
      <w:r w:rsidR="004A5403" w:rsidRPr="00BF5C3D">
        <w:rPr>
          <w:rFonts w:ascii="Times New Roman" w:eastAsia="Times New Roman" w:hAnsi="Times New Roman" w:cs="Times New Roman"/>
          <w:sz w:val="24"/>
          <w:szCs w:val="24"/>
        </w:rPr>
        <w:t xml:space="preserve">Un aspecto valioso </w:t>
      </w:r>
      <w:r w:rsidR="00355D04" w:rsidRPr="00BF5C3D">
        <w:rPr>
          <w:rFonts w:ascii="Times New Roman" w:eastAsia="Times New Roman" w:hAnsi="Times New Roman" w:cs="Times New Roman"/>
          <w:sz w:val="24"/>
          <w:szCs w:val="24"/>
        </w:rPr>
        <w:t>e interesante</w:t>
      </w:r>
      <w:r w:rsidRPr="00BF5C3D">
        <w:rPr>
          <w:rFonts w:ascii="Times New Roman" w:eastAsia="Times New Roman" w:hAnsi="Times New Roman" w:cs="Times New Roman"/>
          <w:sz w:val="24"/>
          <w:szCs w:val="24"/>
        </w:rPr>
        <w:t xml:space="preserve"> de estos modelos es que </w:t>
      </w:r>
      <w:r w:rsidR="004A5403" w:rsidRPr="00BF5C3D">
        <w:rPr>
          <w:rFonts w:ascii="Times New Roman" w:eastAsia="Times New Roman" w:hAnsi="Times New Roman" w:cs="Times New Roman"/>
          <w:sz w:val="24"/>
          <w:szCs w:val="24"/>
        </w:rPr>
        <w:t>miden</w:t>
      </w:r>
      <w:r w:rsidRPr="00BF5C3D">
        <w:rPr>
          <w:rFonts w:ascii="Times New Roman" w:eastAsia="Times New Roman" w:hAnsi="Times New Roman" w:cs="Times New Roman"/>
          <w:sz w:val="24"/>
          <w:szCs w:val="24"/>
        </w:rPr>
        <w:t xml:space="preserve"> la adopción del comercio electrónico (ACE) </w:t>
      </w:r>
      <w:r w:rsidR="00355D04" w:rsidRPr="00BF5C3D">
        <w:rPr>
          <w:rFonts w:ascii="Times New Roman" w:eastAsia="Times New Roman" w:hAnsi="Times New Roman" w:cs="Times New Roman"/>
          <w:sz w:val="24"/>
          <w:szCs w:val="24"/>
        </w:rPr>
        <w:t>observando una serie de niveles de adopción</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lo cual permite realizar análisis más enriquecedores que las mediciones dicotómicas</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(a</w:t>
      </w:r>
      <w:r w:rsidRPr="00BF5C3D">
        <w:rPr>
          <w:rFonts w:ascii="Times New Roman" w:eastAsia="Times New Roman" w:hAnsi="Times New Roman" w:cs="Times New Roman"/>
          <w:sz w:val="24"/>
          <w:szCs w:val="24"/>
        </w:rPr>
        <w:t>dopción y no adopción</w:t>
      </w:r>
      <w:r w:rsidR="00355D04"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0D4487" w:rsidRPr="00BF5C3D">
        <w:rPr>
          <w:rFonts w:ascii="Times New Roman" w:eastAsia="Times New Roman" w:hAnsi="Times New Roman" w:cs="Times New Roman"/>
          <w:sz w:val="24"/>
          <w:szCs w:val="24"/>
        </w:rPr>
        <w:t xml:space="preserve">Para cada nivel se plantea una serie de prestaciones informativas, interactivas y transaccionales en línea, asociadas de diverso grado de complejidad. </w:t>
      </w:r>
      <w:r w:rsidR="00355D04" w:rsidRPr="00BF5C3D">
        <w:rPr>
          <w:rFonts w:ascii="Times New Roman" w:eastAsia="Times New Roman" w:hAnsi="Times New Roman" w:cs="Times New Roman"/>
          <w:sz w:val="24"/>
          <w:szCs w:val="24"/>
        </w:rPr>
        <w:t>Una de las limitaciones de</w:t>
      </w:r>
      <w:r w:rsidR="00065B75"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los modelos de madurez y los indicadores de ACE </w:t>
      </w:r>
      <w:r w:rsidR="00355D04" w:rsidRPr="00BF5C3D">
        <w:rPr>
          <w:rFonts w:ascii="Times New Roman" w:eastAsia="Times New Roman" w:hAnsi="Times New Roman" w:cs="Times New Roman"/>
          <w:sz w:val="24"/>
          <w:szCs w:val="24"/>
        </w:rPr>
        <w:t>tradicionales</w:t>
      </w:r>
      <w:r w:rsidR="00CB5FB3" w:rsidRPr="00BF5C3D">
        <w:rPr>
          <w:rFonts w:ascii="Times New Roman" w:eastAsia="Times New Roman" w:hAnsi="Times New Roman" w:cs="Times New Roman"/>
          <w:sz w:val="24"/>
          <w:szCs w:val="24"/>
        </w:rPr>
        <w:t xml:space="preserve"> es que no tienen en cuenta la multiplicidad de canales digitales del entorno de negocios actual.</w:t>
      </w:r>
      <w:r w:rsidR="001B2166" w:rsidRPr="00BF5C3D">
        <w:rPr>
          <w:rFonts w:ascii="Times New Roman" w:eastAsia="Times New Roman" w:hAnsi="Times New Roman" w:cs="Times New Roman"/>
          <w:sz w:val="24"/>
          <w:szCs w:val="24"/>
        </w:rPr>
        <w:t xml:space="preserve"> </w:t>
      </w:r>
      <w:r w:rsidR="00CB5FB3" w:rsidRPr="00BF5C3D">
        <w:rPr>
          <w:rFonts w:ascii="Times New Roman" w:eastAsia="Times New Roman" w:hAnsi="Times New Roman" w:cs="Times New Roman"/>
          <w:sz w:val="24"/>
          <w:szCs w:val="24"/>
        </w:rPr>
        <w:t>S</w:t>
      </w:r>
      <w:r w:rsidR="001B2166" w:rsidRPr="00BF5C3D">
        <w:rPr>
          <w:rFonts w:ascii="Times New Roman" w:eastAsia="Times New Roman" w:hAnsi="Times New Roman" w:cs="Times New Roman"/>
          <w:sz w:val="24"/>
          <w:szCs w:val="24"/>
        </w:rPr>
        <w:t>urgidos en la primera década del presente siglo</w:t>
      </w:r>
      <w:r w:rsidR="00355D04" w:rsidRPr="00BF5C3D">
        <w:rPr>
          <w:rFonts w:ascii="Times New Roman" w:eastAsia="Times New Roman" w:hAnsi="Times New Roman" w:cs="Times New Roman"/>
          <w:sz w:val="24"/>
          <w:szCs w:val="24"/>
        </w:rPr>
        <w:t xml:space="preserve">, es que </w:t>
      </w:r>
      <w:r w:rsidRPr="00BF5C3D">
        <w:rPr>
          <w:rFonts w:ascii="Times New Roman" w:eastAsia="Times New Roman" w:hAnsi="Times New Roman" w:cs="Times New Roman"/>
          <w:sz w:val="24"/>
          <w:szCs w:val="24"/>
        </w:rPr>
        <w:t xml:space="preserve">se centran </w:t>
      </w:r>
      <w:r w:rsidR="000D4487" w:rsidRPr="00BF5C3D">
        <w:rPr>
          <w:rFonts w:ascii="Times New Roman" w:eastAsia="Times New Roman" w:hAnsi="Times New Roman" w:cs="Times New Roman"/>
          <w:sz w:val="24"/>
          <w:szCs w:val="24"/>
        </w:rPr>
        <w:t xml:space="preserve">casi exclusivamente </w:t>
      </w:r>
      <w:r w:rsidRPr="00BF5C3D">
        <w:rPr>
          <w:rFonts w:ascii="Times New Roman" w:eastAsia="Times New Roman" w:hAnsi="Times New Roman" w:cs="Times New Roman"/>
          <w:sz w:val="24"/>
          <w:szCs w:val="24"/>
        </w:rPr>
        <w:t xml:space="preserve">en medir </w:t>
      </w:r>
      <w:r w:rsidR="000D4487" w:rsidRPr="00BF5C3D">
        <w:rPr>
          <w:rFonts w:ascii="Times New Roman" w:eastAsia="Times New Roman" w:hAnsi="Times New Roman" w:cs="Times New Roman"/>
          <w:sz w:val="24"/>
          <w:szCs w:val="24"/>
        </w:rPr>
        <w:t>las funcionalidades y prestaciones de un único canal digital que primaba en ese entonces, el</w:t>
      </w:r>
      <w:r w:rsidRPr="00BF5C3D">
        <w:rPr>
          <w:rFonts w:ascii="Times New Roman" w:eastAsia="Times New Roman" w:hAnsi="Times New Roman" w:cs="Times New Roman"/>
          <w:sz w:val="24"/>
          <w:szCs w:val="24"/>
        </w:rPr>
        <w:t xml:space="preserve"> sitio web empresarial (Molla &amp; Licker, 2004, 2005; Jones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2013). </w:t>
      </w:r>
      <w:r w:rsidR="00CB5FB3" w:rsidRPr="00BF5C3D">
        <w:rPr>
          <w:rFonts w:ascii="Times New Roman" w:eastAsia="Times New Roman" w:hAnsi="Times New Roman" w:cs="Times New Roman"/>
          <w:sz w:val="24"/>
          <w:szCs w:val="24"/>
        </w:rPr>
        <w:t>Recientemente</w:t>
      </w:r>
      <w:r w:rsidR="00D14E17"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Autor &amp; Autor</w:t>
      </w:r>
      <w:r w:rsidR="00D14E17" w:rsidRPr="00BF5C3D">
        <w:rPr>
          <w:rFonts w:ascii="Times New Roman" w:eastAsia="Times New Roman" w:hAnsi="Times New Roman" w:cs="Times New Roman"/>
          <w:sz w:val="24"/>
          <w:szCs w:val="24"/>
        </w:rPr>
        <w:t xml:space="preserve"> (2022) proponen un indicador de ACE multicanal o ACEm, que integra en la medición las presentaciones y actuación de las empresas en diversos canales digitales</w:t>
      </w:r>
      <w:r w:rsidR="001B2166" w:rsidRPr="00BF5C3D">
        <w:rPr>
          <w:rFonts w:ascii="Times New Roman" w:eastAsia="Times New Roman" w:hAnsi="Times New Roman" w:cs="Times New Roman"/>
          <w:sz w:val="24"/>
          <w:szCs w:val="24"/>
        </w:rPr>
        <w:t>, sumando a los</w:t>
      </w:r>
      <w:r w:rsidR="00D14E17" w:rsidRPr="00BF5C3D">
        <w:rPr>
          <w:rFonts w:ascii="Times New Roman" w:eastAsia="Times New Roman" w:hAnsi="Times New Roman" w:cs="Times New Roman"/>
          <w:sz w:val="24"/>
          <w:szCs w:val="24"/>
        </w:rPr>
        <w:t xml:space="preserve"> sitios web institucionales, </w:t>
      </w:r>
      <w:r w:rsidR="001B2166" w:rsidRPr="00BF5C3D">
        <w:rPr>
          <w:rFonts w:ascii="Times New Roman" w:eastAsia="Times New Roman" w:hAnsi="Times New Roman" w:cs="Times New Roman"/>
          <w:sz w:val="24"/>
          <w:szCs w:val="24"/>
        </w:rPr>
        <w:t xml:space="preserve">los </w:t>
      </w:r>
      <w:proofErr w:type="spellStart"/>
      <w:r w:rsidR="001B2166" w:rsidRPr="00BF5C3D">
        <w:rPr>
          <w:rFonts w:ascii="Times New Roman" w:eastAsia="Times New Roman" w:hAnsi="Times New Roman" w:cs="Times New Roman"/>
          <w:sz w:val="24"/>
          <w:szCs w:val="24"/>
        </w:rPr>
        <w:t>e</w:t>
      </w:r>
      <w:r w:rsidR="00D14E17" w:rsidRPr="00BF5C3D">
        <w:rPr>
          <w:rFonts w:ascii="Times New Roman" w:eastAsia="Times New Roman" w:hAnsi="Times New Roman" w:cs="Times New Roman"/>
          <w:sz w:val="24"/>
          <w:szCs w:val="24"/>
        </w:rPr>
        <w:t>marketplaces</w:t>
      </w:r>
      <w:proofErr w:type="spellEnd"/>
      <w:r w:rsidR="00D14E17" w:rsidRPr="00BF5C3D">
        <w:rPr>
          <w:rFonts w:ascii="Times New Roman" w:eastAsia="Times New Roman" w:hAnsi="Times New Roman" w:cs="Times New Roman"/>
          <w:sz w:val="24"/>
          <w:szCs w:val="24"/>
        </w:rPr>
        <w:t xml:space="preserve"> y </w:t>
      </w:r>
      <w:r w:rsidR="001B2166" w:rsidRPr="00BF5C3D">
        <w:rPr>
          <w:rFonts w:ascii="Times New Roman" w:eastAsia="Times New Roman" w:hAnsi="Times New Roman" w:cs="Times New Roman"/>
          <w:sz w:val="24"/>
          <w:szCs w:val="24"/>
        </w:rPr>
        <w:t xml:space="preserve">las </w:t>
      </w:r>
      <w:r w:rsidR="00D14E17" w:rsidRPr="00BF5C3D">
        <w:rPr>
          <w:rFonts w:ascii="Times New Roman" w:eastAsia="Times New Roman" w:hAnsi="Times New Roman" w:cs="Times New Roman"/>
          <w:sz w:val="24"/>
          <w:szCs w:val="24"/>
        </w:rPr>
        <w:t>redes sociales</w:t>
      </w:r>
      <w:r w:rsidR="00D14E17" w:rsidRPr="00BF5C3D">
        <w:rPr>
          <w:rFonts w:ascii="Times New Roman" w:hAnsi="Times New Roman" w:cs="Times New Roman"/>
          <w:sz w:val="24"/>
          <w:szCs w:val="24"/>
        </w:rPr>
        <w:t>. </w:t>
      </w:r>
    </w:p>
    <w:p w14:paraId="344CF7D4" w14:textId="77777777" w:rsidR="00A43A84" w:rsidRPr="00BF5C3D" w:rsidRDefault="00AC11DA"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Las plataformas digitales o </w:t>
      </w:r>
      <w:proofErr w:type="spellStart"/>
      <w:r w:rsidRPr="00BF5C3D">
        <w:rPr>
          <w:rFonts w:ascii="Times New Roman" w:eastAsia="Times New Roman" w:hAnsi="Times New Roman" w:cs="Times New Roman"/>
          <w:sz w:val="24"/>
          <w:szCs w:val="24"/>
        </w:rPr>
        <w:t>eMarketplaces</w:t>
      </w:r>
      <w:proofErr w:type="spellEnd"/>
      <w:r w:rsidRPr="00BF5C3D">
        <w:rPr>
          <w:rFonts w:ascii="Times New Roman" w:eastAsia="Times New Roman" w:hAnsi="Times New Roman" w:cs="Times New Roman"/>
          <w:sz w:val="24"/>
          <w:szCs w:val="24"/>
        </w:rPr>
        <w:t xml:space="preserve">, como Mercado Libre, Amazon, Alibaba y eBay, desempeñan un papel crucial en el desarrollo de la economía digital (CEPAL, 2018). Estas </w:t>
      </w:r>
      <w:r w:rsidRPr="00BF5C3D">
        <w:rPr>
          <w:rFonts w:ascii="Times New Roman" w:eastAsia="Times New Roman" w:hAnsi="Times New Roman" w:cs="Times New Roman"/>
          <w:sz w:val="24"/>
          <w:szCs w:val="24"/>
        </w:rPr>
        <w:lastRenderedPageBreak/>
        <w:t xml:space="preserve">plataformas proporcionan infraestructuras compartidas e interoperables que fomentan procesos eficientes y generan ahorros significativos en términos de recursos financieros y esfuerzos, lo que reduce las barreras de entrada al comercio electrónico, especialmente para las </w:t>
      </w:r>
      <w:r w:rsidR="00EC51AF" w:rsidRPr="00BF5C3D">
        <w:rPr>
          <w:rFonts w:ascii="Times New Roman" w:eastAsia="Times New Roman" w:hAnsi="Times New Roman" w:cs="Times New Roman"/>
          <w:sz w:val="24"/>
          <w:szCs w:val="24"/>
        </w:rPr>
        <w:t xml:space="preserve">MiPyME. </w:t>
      </w:r>
    </w:p>
    <w:p w14:paraId="24951BAC" w14:textId="42362BFE" w:rsidR="00CB5FB3" w:rsidRPr="00BF5C3D" w:rsidRDefault="00CB5FB3" w:rsidP="007D7D99">
      <w:pPr>
        <w:pStyle w:val="NormalWeb"/>
        <w:spacing w:before="0" w:beforeAutospacing="0" w:after="0" w:afterAutospacing="0" w:line="360" w:lineRule="auto"/>
        <w:jc w:val="both"/>
      </w:pPr>
      <w:r w:rsidRPr="00BF5C3D">
        <w:t xml:space="preserve">En cuanto a plataformas de redes sociales, se les reconoce que un número creciente de usuarios valora las ventajas para clientes y organizaciones. Estos espacios digitales permiten a las empresas favorecer los intercambios comerciales en el entorno digital o social </w:t>
      </w:r>
      <w:proofErr w:type="spellStart"/>
      <w:r w:rsidRPr="00BF5C3D">
        <w:t>commerce</w:t>
      </w:r>
      <w:proofErr w:type="spellEnd"/>
      <w:r w:rsidRPr="00BF5C3D">
        <w:t xml:space="preserve">, mostrar sus catálogos de productos y servicios, entablar comunicación con clientes potenciales, ofrecer servicios de atención al cliente y, con mayor fuerza en los últimos años, respaldar las estrategias de marketing y ventas en línea (Wang et al., 2020; Zhang et al., 2017). Los estudios académicos sobre social </w:t>
      </w:r>
      <w:proofErr w:type="spellStart"/>
      <w:r w:rsidRPr="00BF5C3D">
        <w:t>commerce</w:t>
      </w:r>
      <w:proofErr w:type="spellEnd"/>
      <w:r w:rsidRPr="00BF5C3D">
        <w:t xml:space="preserve"> en general lo analizan como un canal diferencial al comercio electrónico realizado a través de sitios web transaccionales. Un estudio realizado por Yacob et al. (2021) concluye que el social </w:t>
      </w:r>
      <w:proofErr w:type="spellStart"/>
      <w:r w:rsidRPr="00BF5C3D">
        <w:t>commerce</w:t>
      </w:r>
      <w:proofErr w:type="spellEnd"/>
      <w:r w:rsidRPr="00BF5C3D">
        <w:t xml:space="preserve"> tiene un impacto positivo en el rendimiento de las micro, pequeñas y medianas empresas (</w:t>
      </w:r>
      <w:proofErr w:type="spellStart"/>
      <w:r w:rsidRPr="00BF5C3D">
        <w:t>MiPyMEs</w:t>
      </w:r>
      <w:proofErr w:type="spellEnd"/>
      <w:r w:rsidRPr="00BF5C3D">
        <w:t xml:space="preserve">) en Indonesia. </w:t>
      </w:r>
    </w:p>
    <w:p w14:paraId="4FB7E735" w14:textId="7F359530" w:rsidR="00A43A84" w:rsidRPr="00BF5C3D" w:rsidRDefault="00A43A84"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estudio realizado por</w:t>
      </w:r>
      <w:r w:rsidR="00065B75" w:rsidRPr="00BF5C3D">
        <w:rPr>
          <w:rFonts w:ascii="Times New Roman" w:eastAsia="Times New Roman" w:hAnsi="Times New Roman" w:cs="Times New Roman"/>
          <w:sz w:val="24"/>
          <w:szCs w:val="24"/>
        </w:rPr>
        <w:t xml:space="preserve"> del Observatorio Iberoamericano de la MiPyME, p</w:t>
      </w:r>
      <w:r w:rsidR="00E3431B" w:rsidRPr="00BF5C3D">
        <w:rPr>
          <w:rFonts w:ascii="Times New Roman" w:eastAsia="Times New Roman" w:hAnsi="Times New Roman" w:cs="Times New Roman"/>
          <w:sz w:val="24"/>
          <w:szCs w:val="24"/>
        </w:rPr>
        <w:t xml:space="preserve">ara el año 2022, </w:t>
      </w:r>
      <w:r w:rsidRPr="00BF5C3D">
        <w:rPr>
          <w:rFonts w:ascii="Times New Roman" w:eastAsia="Times New Roman" w:hAnsi="Times New Roman" w:cs="Times New Roman"/>
          <w:sz w:val="24"/>
          <w:szCs w:val="24"/>
        </w:rPr>
        <w:t>considera entre las tecnologías asociadas a un nivel básico de madurez digital, la adopción de páginas web propias, ventas en portales propios de comercio electrónico o en Marketplace, el uso de redes sociales con fines comerciales, la banca digital y el teletrabajo. Por su parte, el nivel avanzado de madurez digital de las empresas se asocia a la adopción de Sistemas integrados de gestión (ERP), Intranet corporativa, Servicios de ciberseguridad, Big data y software de análisis de datos, robotización e Internet de las cosas (García Pérez de Lema, 2022).</w:t>
      </w:r>
    </w:p>
    <w:p w14:paraId="2BAB1457" w14:textId="3ABB8F49" w:rsidR="002B5268" w:rsidRPr="00BF5C3D" w:rsidRDefault="00A43A84"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una base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13 países, el grado de madurez digital básica asciende a 2,28 y el grado de madurez digital avanzada a 1,67 (en escala de 0 a 5).  Para ambos niveles de madurez, se observan diferencias por tamaño organizacional y por sector de actividad (García Pérez de Lema, 2022). Los resultados señalan que </w:t>
      </w:r>
      <w:r w:rsidR="00E3431B" w:rsidRPr="00BF5C3D">
        <w:rPr>
          <w:rFonts w:ascii="Times New Roman" w:eastAsia="Times New Roman" w:hAnsi="Times New Roman" w:cs="Times New Roman"/>
          <w:sz w:val="24"/>
          <w:szCs w:val="24"/>
        </w:rPr>
        <w:t xml:space="preserve">las TIC más adoptadas son las redes sociales con fines comerciales (80%), seguidas por banca digital (71.7%) y página web propia (69.2%), en menor proporción portales de </w:t>
      </w:r>
      <w:proofErr w:type="spellStart"/>
      <w:r w:rsidR="00E3431B" w:rsidRPr="00BF5C3D">
        <w:rPr>
          <w:rFonts w:ascii="Times New Roman" w:eastAsia="Times New Roman" w:hAnsi="Times New Roman" w:cs="Times New Roman"/>
          <w:sz w:val="24"/>
          <w:szCs w:val="24"/>
        </w:rPr>
        <w:t>ecommerce</w:t>
      </w:r>
      <w:proofErr w:type="spellEnd"/>
      <w:r w:rsidR="00E3431B" w:rsidRPr="00BF5C3D">
        <w:rPr>
          <w:rFonts w:ascii="Times New Roman" w:eastAsia="Times New Roman" w:hAnsi="Times New Roman" w:cs="Times New Roman"/>
          <w:sz w:val="24"/>
          <w:szCs w:val="24"/>
        </w:rPr>
        <w:t xml:space="preserve"> propios (51%) y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(39.6%)</w:t>
      </w:r>
      <w:r w:rsidR="00065B75" w:rsidRPr="00BF5C3D">
        <w:rPr>
          <w:rFonts w:ascii="Times New Roman" w:eastAsia="Times New Roman" w:hAnsi="Times New Roman" w:cs="Times New Roman"/>
          <w:sz w:val="24"/>
          <w:szCs w:val="24"/>
        </w:rPr>
        <w:t xml:space="preserve"> (García Pérez de Lema, 2022). </w:t>
      </w:r>
      <w:proofErr w:type="gramStart"/>
      <w:r w:rsidR="00E3431B" w:rsidRPr="00BF5C3D">
        <w:rPr>
          <w:rFonts w:ascii="Times New Roman" w:eastAsia="Times New Roman" w:hAnsi="Times New Roman" w:cs="Times New Roman"/>
          <w:sz w:val="24"/>
          <w:szCs w:val="24"/>
        </w:rPr>
        <w:t>En relación a</w:t>
      </w:r>
      <w:proofErr w:type="gramEnd"/>
      <w:r w:rsidR="00E3431B" w:rsidRPr="00BF5C3D">
        <w:rPr>
          <w:rFonts w:ascii="Times New Roman" w:eastAsia="Times New Roman" w:hAnsi="Times New Roman" w:cs="Times New Roman"/>
          <w:sz w:val="24"/>
          <w:szCs w:val="24"/>
        </w:rPr>
        <w:t xml:space="preserve"> la importancia asignada a estas TIC por las empresas, la más valorada en escala de 1 a 5 es la banca digital (4.02), seguida por las redes sociales (3.97) y la página web propia (3.94), mientras que la venta en portal propio recibió una valoración media de 3.54 y la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(3.31)</w:t>
      </w:r>
      <w:r w:rsidR="00D04499" w:rsidRPr="00BF5C3D">
        <w:rPr>
          <w:rFonts w:ascii="Times New Roman" w:eastAsia="Times New Roman" w:hAnsi="Times New Roman" w:cs="Times New Roman"/>
          <w:sz w:val="24"/>
          <w:szCs w:val="24"/>
        </w:rPr>
        <w:t xml:space="preserve"> (García Pérez de Lema, 2022)</w:t>
      </w:r>
      <w:r w:rsidR="00E3431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 </w:t>
      </w:r>
      <w:r w:rsidR="005736B2" w:rsidRPr="00BF5C3D">
        <w:rPr>
          <w:rFonts w:ascii="Times New Roman" w:eastAsia="Times New Roman" w:hAnsi="Times New Roman" w:cs="Times New Roman"/>
          <w:sz w:val="24"/>
          <w:szCs w:val="24"/>
        </w:rPr>
        <w:t xml:space="preserve">Según datos del mismo informe, el 34,1% </w:t>
      </w:r>
      <w:r w:rsidR="00AE4022" w:rsidRPr="00BF5C3D">
        <w:rPr>
          <w:rFonts w:ascii="Times New Roman" w:eastAsia="Times New Roman" w:hAnsi="Times New Roman" w:cs="Times New Roman"/>
          <w:sz w:val="24"/>
          <w:szCs w:val="24"/>
        </w:rPr>
        <w:t xml:space="preserve">considera que Big Data y el software </w:t>
      </w:r>
      <w:r w:rsidR="00AE4022" w:rsidRPr="00BF5C3D">
        <w:rPr>
          <w:rFonts w:ascii="Times New Roman" w:eastAsia="Times New Roman" w:hAnsi="Times New Roman" w:cs="Times New Roman"/>
          <w:sz w:val="24"/>
          <w:szCs w:val="24"/>
        </w:rPr>
        <w:lastRenderedPageBreak/>
        <w:t>de análisis de datos es una tecnología muy importante para la digitalización y desarrollo de las empresas. En tal sentido, i</w:t>
      </w:r>
      <w:r w:rsidR="00CD3344" w:rsidRPr="00BF5C3D">
        <w:rPr>
          <w:rFonts w:ascii="Times New Roman" w:eastAsia="Times New Roman" w:hAnsi="Times New Roman" w:cs="Times New Roman"/>
          <w:sz w:val="24"/>
          <w:szCs w:val="24"/>
        </w:rPr>
        <w:t xml:space="preserve">nvestigaciones </w:t>
      </w:r>
      <w:r w:rsidR="00740DCD" w:rsidRPr="00BF5C3D">
        <w:rPr>
          <w:rFonts w:ascii="Times New Roman" w:eastAsia="Times New Roman" w:hAnsi="Times New Roman" w:cs="Times New Roman"/>
          <w:sz w:val="24"/>
          <w:szCs w:val="24"/>
        </w:rPr>
        <w:t xml:space="preserve">previas </w:t>
      </w:r>
      <w:r w:rsidR="00CD3344" w:rsidRPr="00BF5C3D">
        <w:rPr>
          <w:rFonts w:ascii="Times New Roman" w:eastAsia="Times New Roman" w:hAnsi="Times New Roman" w:cs="Times New Roman"/>
          <w:sz w:val="24"/>
          <w:szCs w:val="24"/>
        </w:rPr>
        <w:t>h</w:t>
      </w:r>
      <w:r w:rsidR="00740DCD" w:rsidRPr="00BF5C3D">
        <w:rPr>
          <w:rFonts w:ascii="Times New Roman" w:eastAsia="Times New Roman" w:hAnsi="Times New Roman" w:cs="Times New Roman"/>
          <w:sz w:val="24"/>
          <w:szCs w:val="24"/>
        </w:rPr>
        <w:t>an</w:t>
      </w:r>
      <w:r w:rsidR="00CD3344" w:rsidRPr="00BF5C3D">
        <w:rPr>
          <w:rFonts w:ascii="Times New Roman" w:eastAsia="Times New Roman" w:hAnsi="Times New Roman" w:cs="Times New Roman"/>
          <w:sz w:val="24"/>
          <w:szCs w:val="24"/>
        </w:rPr>
        <w:t xml:space="preserve"> examinado la adopción de </w:t>
      </w:r>
      <w:proofErr w:type="spellStart"/>
      <w:r w:rsidR="00CD3344" w:rsidRPr="00BF5C3D">
        <w:rPr>
          <w:rFonts w:ascii="Times New Roman" w:eastAsia="Times New Roman" w:hAnsi="Times New Roman" w:cs="Times New Roman"/>
          <w:sz w:val="24"/>
          <w:szCs w:val="24"/>
        </w:rPr>
        <w:t>big</w:t>
      </w:r>
      <w:proofErr w:type="spellEnd"/>
      <w:r w:rsidR="00CD3344" w:rsidRPr="00BF5C3D">
        <w:rPr>
          <w:rFonts w:ascii="Times New Roman" w:eastAsia="Times New Roman" w:hAnsi="Times New Roman" w:cs="Times New Roman"/>
          <w:sz w:val="24"/>
          <w:szCs w:val="24"/>
        </w:rPr>
        <w:t xml:space="preserve"> data y el uso de ERP en relación con el comercio electrónico y el desempeño de las firmas (</w:t>
      </w:r>
      <w:proofErr w:type="spellStart"/>
      <w:r w:rsidR="00CD3344" w:rsidRPr="00BF5C3D">
        <w:rPr>
          <w:rFonts w:ascii="Times New Roman" w:eastAsia="Times New Roman" w:hAnsi="Times New Roman" w:cs="Times New Roman"/>
          <w:sz w:val="24"/>
          <w:szCs w:val="24"/>
        </w:rPr>
        <w:t>Yadegaridehkordi</w:t>
      </w:r>
      <w:proofErr w:type="spellEnd"/>
      <w:r w:rsidR="00CD3344" w:rsidRPr="00BF5C3D">
        <w:rPr>
          <w:rFonts w:ascii="Times New Roman" w:eastAsia="Times New Roman" w:hAnsi="Times New Roman" w:cs="Times New Roman"/>
          <w:sz w:val="24"/>
          <w:szCs w:val="24"/>
        </w:rPr>
        <w:t xml:space="preserve"> </w:t>
      </w:r>
      <w:r w:rsidR="00CD3344" w:rsidRPr="00BF5C3D">
        <w:rPr>
          <w:rFonts w:ascii="Times New Roman" w:eastAsia="Times New Roman" w:hAnsi="Times New Roman" w:cs="Times New Roman"/>
          <w:i/>
          <w:sz w:val="24"/>
          <w:szCs w:val="24"/>
        </w:rPr>
        <w:t>et al</w:t>
      </w:r>
      <w:r w:rsidR="00CD3344" w:rsidRPr="00BF5C3D">
        <w:rPr>
          <w:rFonts w:ascii="Times New Roman" w:eastAsia="Times New Roman" w:hAnsi="Times New Roman" w:cs="Times New Roman"/>
          <w:sz w:val="24"/>
          <w:szCs w:val="24"/>
        </w:rPr>
        <w:t>. 2020)</w:t>
      </w:r>
      <w:r w:rsidR="00EC51AF" w:rsidRPr="00BF5C3D">
        <w:rPr>
          <w:rFonts w:ascii="Times New Roman" w:eastAsia="Times New Roman" w:hAnsi="Times New Roman" w:cs="Times New Roman"/>
          <w:sz w:val="24"/>
          <w:szCs w:val="24"/>
        </w:rPr>
        <w:t xml:space="preserve">. </w:t>
      </w:r>
      <w:r w:rsidR="009F31AF" w:rsidRPr="00BF5C3D">
        <w:rPr>
          <w:rFonts w:ascii="Times New Roman" w:eastAsia="Times New Roman" w:hAnsi="Times New Roman" w:cs="Times New Roman"/>
          <w:sz w:val="24"/>
          <w:szCs w:val="24"/>
        </w:rPr>
        <w:t xml:space="preserve">Holland &amp; Gutiérrez-Leefmans (2018) </w:t>
      </w:r>
      <w:r w:rsidR="00605983" w:rsidRPr="00BF5C3D">
        <w:rPr>
          <w:rFonts w:ascii="Times New Roman" w:eastAsia="Times New Roman" w:hAnsi="Times New Roman" w:cs="Times New Roman"/>
          <w:sz w:val="24"/>
          <w:szCs w:val="24"/>
        </w:rPr>
        <w:t xml:space="preserve">realiza una taxonomía de </w:t>
      </w:r>
      <w:proofErr w:type="spellStart"/>
      <w:r w:rsidR="00605983" w:rsidRPr="00BF5C3D">
        <w:rPr>
          <w:rFonts w:ascii="Times New Roman" w:eastAsia="Times New Roman" w:hAnsi="Times New Roman" w:cs="Times New Roman"/>
          <w:sz w:val="24"/>
          <w:szCs w:val="24"/>
        </w:rPr>
        <w:t>MiPyMES</w:t>
      </w:r>
      <w:proofErr w:type="spellEnd"/>
      <w:r w:rsidR="00605983" w:rsidRPr="00BF5C3D">
        <w:rPr>
          <w:rFonts w:ascii="Times New Roman" w:eastAsia="Times New Roman" w:hAnsi="Times New Roman" w:cs="Times New Roman"/>
          <w:sz w:val="24"/>
          <w:szCs w:val="24"/>
        </w:rPr>
        <w:t xml:space="preserve"> en función del grado de uso de las plataformas digitales y cómo las mismas </w:t>
      </w:r>
      <w:r w:rsidR="009F31AF" w:rsidRPr="00BF5C3D">
        <w:rPr>
          <w:rFonts w:ascii="Times New Roman" w:eastAsia="Times New Roman" w:hAnsi="Times New Roman" w:cs="Times New Roman"/>
          <w:sz w:val="24"/>
          <w:szCs w:val="24"/>
        </w:rPr>
        <w:t>proporciona</w:t>
      </w:r>
      <w:r w:rsidR="00605983" w:rsidRPr="00BF5C3D">
        <w:rPr>
          <w:rFonts w:ascii="Times New Roman" w:eastAsia="Times New Roman" w:hAnsi="Times New Roman" w:cs="Times New Roman"/>
          <w:sz w:val="24"/>
          <w:szCs w:val="24"/>
        </w:rPr>
        <w:t>n</w:t>
      </w:r>
      <w:r w:rsidR="009F31AF" w:rsidRPr="00BF5C3D">
        <w:rPr>
          <w:rFonts w:ascii="Times New Roman" w:eastAsia="Times New Roman" w:hAnsi="Times New Roman" w:cs="Times New Roman"/>
          <w:sz w:val="24"/>
          <w:szCs w:val="24"/>
        </w:rPr>
        <w:t xml:space="preserve"> información sobre </w:t>
      </w:r>
      <w:r w:rsidR="00605983" w:rsidRPr="00BF5C3D">
        <w:rPr>
          <w:rFonts w:ascii="Times New Roman" w:eastAsia="Times New Roman" w:hAnsi="Times New Roman" w:cs="Times New Roman"/>
          <w:sz w:val="24"/>
          <w:szCs w:val="24"/>
        </w:rPr>
        <w:t>el modo en que</w:t>
      </w:r>
      <w:r w:rsidR="009F31AF" w:rsidRPr="00BF5C3D">
        <w:rPr>
          <w:rFonts w:ascii="Times New Roman" w:eastAsia="Times New Roman" w:hAnsi="Times New Roman" w:cs="Times New Roman"/>
          <w:sz w:val="24"/>
          <w:szCs w:val="24"/>
        </w:rPr>
        <w:t xml:space="preserve"> los clientes utilizan Internet</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w:t>
      </w:r>
      <w:r w:rsidR="00605983" w:rsidRPr="00BF5C3D">
        <w:rPr>
          <w:rFonts w:ascii="Times New Roman" w:eastAsia="Times New Roman" w:hAnsi="Times New Roman" w:cs="Times New Roman"/>
          <w:sz w:val="24"/>
          <w:szCs w:val="24"/>
        </w:rPr>
        <w:t>por ejemplo</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la cantidad de visitantes únicos a sitios web individuales y los patrones de búsqueda.</w:t>
      </w:r>
    </w:p>
    <w:p w14:paraId="129D537D" w14:textId="0A750FB1"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el caso de Argentina, el indicador de madurez digital básica asciende a 2; mientras que el indicador nivel de madurez avanzada es 1,67. Ambos indicadores se encuentran en valores inferiores a la media iberoamericana. Sin embargo, para el nivel básico el retraso de Argentina respecto de los demás países iberoamericanos incluidos en el estudio es notable, con un nivel de indicador sólo por encima de Nicaragua y Uruguay. En el caso del indicador de madurez avanzada, si bien resulta un poco inferior a la media regional, Argentina se encuentra mejor posicionada que en el indicador de madurez digital básica, ocupando junto a Brasil el quinto lugar entre los 13 países que integraron el estudio (García Pérez de Lema, 2022). Los resultados de ese estudio reafirman el interés del presente trabajo, ya que a partir de la medición de ACE se busca indagar sobre las causas o factores que están frenando el nivel de madurez digital básica de las empresas </w:t>
      </w:r>
      <w:r w:rsidR="00833470" w:rsidRPr="00BF5C3D">
        <w:rPr>
          <w:rFonts w:ascii="Times New Roman" w:eastAsia="Times New Roman" w:hAnsi="Times New Roman" w:cs="Times New Roman"/>
          <w:sz w:val="24"/>
          <w:szCs w:val="24"/>
        </w:rPr>
        <w:t>argentinas</w:t>
      </w:r>
      <w:r w:rsidRPr="00BF5C3D">
        <w:rPr>
          <w:rFonts w:ascii="Times New Roman" w:eastAsia="Times New Roman" w:hAnsi="Times New Roman" w:cs="Times New Roman"/>
          <w:sz w:val="24"/>
          <w:szCs w:val="24"/>
        </w:rPr>
        <w:t>.</w:t>
      </w:r>
    </w:p>
    <w:p w14:paraId="6D2B18E5" w14:textId="34E916A8" w:rsidR="00D04499" w:rsidRPr="00BF5C3D" w:rsidRDefault="00340423"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w:t>
      </w:r>
      <w:r w:rsidR="00CB5FB3" w:rsidRPr="00BF5C3D">
        <w:rPr>
          <w:rFonts w:ascii="Times New Roman" w:eastAsia="Times New Roman" w:hAnsi="Times New Roman" w:cs="Times New Roman"/>
          <w:sz w:val="24"/>
          <w:szCs w:val="24"/>
        </w:rPr>
        <w:t>l indicador ACEm (Autor &amp; Autor, 2022</w:t>
      </w:r>
      <w:r w:rsidR="00CB7819" w:rsidRPr="00BF5C3D">
        <w:rPr>
          <w:rFonts w:ascii="Times New Roman" w:eastAsia="Times New Roman" w:hAnsi="Times New Roman" w:cs="Times New Roman"/>
          <w:sz w:val="24"/>
          <w:szCs w:val="24"/>
        </w:rPr>
        <w:t>)</w:t>
      </w:r>
      <w:r w:rsidR="00CB5FB3" w:rsidRPr="00BF5C3D">
        <w:rPr>
          <w:rFonts w:ascii="Times New Roman" w:eastAsia="Times New Roman" w:hAnsi="Times New Roman" w:cs="Times New Roman"/>
          <w:sz w:val="24"/>
          <w:szCs w:val="24"/>
        </w:rPr>
        <w:t xml:space="preserve"> que se utiliza en el</w:t>
      </w:r>
      <w:r w:rsidRPr="00BF5C3D">
        <w:rPr>
          <w:rFonts w:ascii="Times New Roman" w:eastAsia="Times New Roman" w:hAnsi="Times New Roman" w:cs="Times New Roman"/>
          <w:sz w:val="24"/>
          <w:szCs w:val="24"/>
        </w:rPr>
        <w:t xml:space="preserve"> presente trabajo</w:t>
      </w:r>
      <w:r w:rsidR="00CB5FB3"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para</w:t>
      </w:r>
      <w:r w:rsidR="00383A59" w:rsidRPr="00BF5C3D">
        <w:rPr>
          <w:rFonts w:ascii="Times New Roman" w:eastAsia="Times New Roman" w:hAnsi="Times New Roman" w:cs="Times New Roman"/>
          <w:sz w:val="24"/>
          <w:szCs w:val="24"/>
        </w:rPr>
        <w:t xml:space="preserve"> evaluar el grado de adopción de comercio electrónico </w:t>
      </w:r>
      <w:r w:rsidRPr="00BF5C3D">
        <w:rPr>
          <w:rFonts w:ascii="Times New Roman" w:eastAsia="Times New Roman" w:hAnsi="Times New Roman" w:cs="Times New Roman"/>
          <w:sz w:val="24"/>
          <w:szCs w:val="24"/>
        </w:rPr>
        <w:t xml:space="preserve">resulta innovador </w:t>
      </w:r>
      <w:proofErr w:type="gramStart"/>
      <w:r w:rsidRPr="00BF5C3D">
        <w:rPr>
          <w:rFonts w:ascii="Times New Roman" w:eastAsia="Times New Roman" w:hAnsi="Times New Roman" w:cs="Times New Roman"/>
          <w:sz w:val="24"/>
          <w:szCs w:val="24"/>
        </w:rPr>
        <w:t>en relación a</w:t>
      </w:r>
      <w:proofErr w:type="gramEnd"/>
      <w:r w:rsidRPr="00BF5C3D">
        <w:rPr>
          <w:rFonts w:ascii="Times New Roman" w:eastAsia="Times New Roman" w:hAnsi="Times New Roman" w:cs="Times New Roman"/>
          <w:sz w:val="24"/>
          <w:szCs w:val="24"/>
        </w:rPr>
        <w:t xml:space="preserve"> otros utilizados tradicionalmente</w:t>
      </w:r>
      <w:r w:rsidR="00CB7819"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ya que es </w:t>
      </w:r>
      <w:r w:rsidR="00CB5FB3" w:rsidRPr="00BF5C3D">
        <w:rPr>
          <w:rFonts w:ascii="Times New Roman" w:eastAsia="Times New Roman" w:hAnsi="Times New Roman" w:cs="Times New Roman"/>
          <w:sz w:val="24"/>
          <w:szCs w:val="24"/>
        </w:rPr>
        <w:t xml:space="preserve">de carácter </w:t>
      </w:r>
      <w:r w:rsidR="00383A59" w:rsidRPr="00BF5C3D">
        <w:rPr>
          <w:rFonts w:ascii="Times New Roman" w:eastAsia="Times New Roman" w:hAnsi="Times New Roman" w:cs="Times New Roman"/>
          <w:sz w:val="24"/>
          <w:szCs w:val="24"/>
        </w:rPr>
        <w:t>multicanal</w:t>
      </w:r>
      <w:r w:rsidRPr="00BF5C3D">
        <w:rPr>
          <w:rFonts w:ascii="Times New Roman" w:eastAsia="Times New Roman" w:hAnsi="Times New Roman" w:cs="Times New Roman"/>
          <w:sz w:val="24"/>
          <w:szCs w:val="24"/>
        </w:rPr>
        <w:t>. Esto es,</w:t>
      </w:r>
      <w:r w:rsidR="00383A59" w:rsidRPr="00BF5C3D">
        <w:rPr>
          <w:rFonts w:ascii="Times New Roman" w:eastAsia="Times New Roman" w:hAnsi="Times New Roman" w:cs="Times New Roman"/>
          <w:sz w:val="24"/>
          <w:szCs w:val="24"/>
        </w:rPr>
        <w:t xml:space="preserve"> considera funciones de comercio electrónico de carácter informativo, interactivo y transaccional, registradas en diversos canales digitales típicamente presentes en el entorno empresarial contemporáneo, como los sitios web, las redes sociales y los </w:t>
      </w:r>
      <w:proofErr w:type="spellStart"/>
      <w:r w:rsidR="00383A59" w:rsidRPr="00BF5C3D">
        <w:rPr>
          <w:rFonts w:ascii="Times New Roman" w:eastAsia="Times New Roman" w:hAnsi="Times New Roman" w:cs="Times New Roman"/>
          <w:sz w:val="24"/>
          <w:szCs w:val="24"/>
        </w:rPr>
        <w:t>eMarketplaces</w:t>
      </w:r>
      <w:proofErr w:type="spellEnd"/>
      <w:r w:rsidR="00383A59" w:rsidRPr="00BF5C3D">
        <w:rPr>
          <w:rFonts w:ascii="Times New Roman" w:eastAsia="Times New Roman" w:hAnsi="Times New Roman" w:cs="Times New Roman"/>
          <w:sz w:val="24"/>
          <w:szCs w:val="24"/>
        </w:rPr>
        <w:t xml:space="preserve">. </w:t>
      </w:r>
      <w:r w:rsidR="00753D5A" w:rsidRPr="00BF5C3D">
        <w:rPr>
          <w:rFonts w:ascii="Times New Roman" w:eastAsia="Times New Roman" w:hAnsi="Times New Roman" w:cs="Times New Roman"/>
          <w:sz w:val="24"/>
          <w:szCs w:val="24"/>
        </w:rPr>
        <w:t xml:space="preserve"> En este trabajo, e</w:t>
      </w:r>
      <w:r w:rsidR="00383A59" w:rsidRPr="00BF5C3D">
        <w:rPr>
          <w:rFonts w:ascii="Times New Roman" w:eastAsia="Times New Roman" w:hAnsi="Times New Roman" w:cs="Times New Roman"/>
          <w:sz w:val="24"/>
          <w:szCs w:val="24"/>
        </w:rPr>
        <w:t xml:space="preserve">l indicador ACEm se establece como variable dependiente. Se </w:t>
      </w:r>
      <w:r w:rsidRPr="00BF5C3D">
        <w:rPr>
          <w:rFonts w:ascii="Times New Roman" w:eastAsia="Times New Roman" w:hAnsi="Times New Roman" w:cs="Times New Roman"/>
          <w:sz w:val="24"/>
          <w:szCs w:val="24"/>
        </w:rPr>
        <w:t>busca explicar</w:t>
      </w:r>
      <w:r w:rsidR="00383A59" w:rsidRPr="00BF5C3D">
        <w:rPr>
          <w:rFonts w:ascii="Times New Roman" w:eastAsia="Times New Roman" w:hAnsi="Times New Roman" w:cs="Times New Roman"/>
          <w:sz w:val="24"/>
          <w:szCs w:val="24"/>
        </w:rPr>
        <w:t xml:space="preserve"> su comportamiento </w:t>
      </w:r>
      <w:proofErr w:type="gramStart"/>
      <w:r w:rsidR="00383A59" w:rsidRPr="00BF5C3D">
        <w:rPr>
          <w:rFonts w:ascii="Times New Roman" w:eastAsia="Times New Roman" w:hAnsi="Times New Roman" w:cs="Times New Roman"/>
          <w:sz w:val="24"/>
          <w:szCs w:val="24"/>
        </w:rPr>
        <w:t>en relación a</w:t>
      </w:r>
      <w:proofErr w:type="gramEnd"/>
      <w:r w:rsidR="00383A59" w:rsidRPr="00BF5C3D">
        <w:rPr>
          <w:rFonts w:ascii="Times New Roman" w:eastAsia="Times New Roman" w:hAnsi="Times New Roman" w:cs="Times New Roman"/>
          <w:sz w:val="24"/>
          <w:szCs w:val="24"/>
        </w:rPr>
        <w:t xml:space="preserve"> las variables independientes que representan diversos factores organizacionales y ambientales, con el fin de proporcionar una visión más integral del fenómeno.</w:t>
      </w:r>
      <w:r w:rsidR="00D04499" w:rsidRPr="00BF5C3D">
        <w:rPr>
          <w:rFonts w:ascii="Times New Roman" w:eastAsia="Times New Roman" w:hAnsi="Times New Roman" w:cs="Times New Roman"/>
          <w:sz w:val="24"/>
          <w:szCs w:val="24"/>
        </w:rPr>
        <w:t xml:space="preserve"> </w:t>
      </w:r>
    </w:p>
    <w:p w14:paraId="2D447A9D" w14:textId="5F69DA83" w:rsidR="00577342"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Entre los factores organizac</w:t>
      </w:r>
      <w:r w:rsidR="00753D5A" w:rsidRPr="00BF5C3D">
        <w:rPr>
          <w:rFonts w:ascii="Times New Roman" w:eastAsia="Times New Roman" w:hAnsi="Times New Roman" w:cs="Times New Roman"/>
          <w:sz w:val="24"/>
          <w:szCs w:val="24"/>
        </w:rPr>
        <w:t>ionales</w:t>
      </w:r>
      <w:r w:rsidRPr="00BF5C3D">
        <w:rPr>
          <w:rFonts w:ascii="Times New Roman" w:eastAsia="Times New Roman" w:hAnsi="Times New Roman" w:cs="Times New Roman"/>
          <w:sz w:val="24"/>
          <w:szCs w:val="24"/>
        </w:rPr>
        <w:t xml:space="preserve"> que afectan los procesos de adopción de las TIC</w:t>
      </w:r>
      <w:r w:rsidR="00A43A84" w:rsidRPr="00BF5C3D">
        <w:rPr>
          <w:rFonts w:ascii="Times New Roman" w:eastAsia="Times New Roman" w:hAnsi="Times New Roman" w:cs="Times New Roman"/>
          <w:sz w:val="24"/>
          <w:szCs w:val="24"/>
        </w:rPr>
        <w:t xml:space="preserve"> y el comercio electrónico</w:t>
      </w:r>
      <w:r w:rsidRPr="00BF5C3D">
        <w:rPr>
          <w:rFonts w:ascii="Times New Roman" w:eastAsia="Times New Roman" w:hAnsi="Times New Roman" w:cs="Times New Roman"/>
          <w:sz w:val="24"/>
          <w:szCs w:val="24"/>
        </w:rPr>
        <w:t xml:space="preserve">, la literatura señala el </w:t>
      </w:r>
      <w:r w:rsidRPr="00BF5C3D">
        <w:rPr>
          <w:rFonts w:ascii="Times New Roman" w:eastAsia="Times New Roman" w:hAnsi="Times New Roman" w:cs="Times New Roman"/>
          <w:bCs/>
          <w:sz w:val="24"/>
          <w:szCs w:val="24"/>
        </w:rPr>
        <w:t>compromiso de la alta dirección</w:t>
      </w:r>
      <w:r w:rsidRPr="00BF5C3D">
        <w:rPr>
          <w:rFonts w:ascii="Times New Roman" w:eastAsia="Times New Roman" w:hAnsi="Times New Roman" w:cs="Times New Roman"/>
          <w:sz w:val="24"/>
          <w:szCs w:val="24"/>
        </w:rPr>
        <w:t xml:space="preserve">, la capacitación de los empleados, la experiencia previa en adopción de sistemas y tecnologías de información, el </w:t>
      </w:r>
      <w:r w:rsidRPr="00BF5C3D">
        <w:rPr>
          <w:rFonts w:ascii="Times New Roman" w:eastAsia="Times New Roman" w:hAnsi="Times New Roman" w:cs="Times New Roman"/>
          <w:bCs/>
          <w:sz w:val="24"/>
          <w:szCs w:val="24"/>
        </w:rPr>
        <w:t>nivel internacionalización y vinculación con el entorno</w:t>
      </w:r>
      <w:r w:rsidRPr="00BF5C3D">
        <w:rPr>
          <w:rFonts w:ascii="Times New Roman" w:eastAsia="Times New Roman" w:hAnsi="Times New Roman" w:cs="Times New Roman"/>
          <w:sz w:val="24"/>
          <w:szCs w:val="24"/>
        </w:rPr>
        <w:t xml:space="preserve">, así como el </w:t>
      </w:r>
      <w:r w:rsidRPr="00BF5C3D">
        <w:rPr>
          <w:rFonts w:ascii="Times New Roman" w:eastAsia="Times New Roman" w:hAnsi="Times New Roman" w:cs="Times New Roman"/>
          <w:bCs/>
          <w:sz w:val="24"/>
          <w:szCs w:val="24"/>
        </w:rPr>
        <w:t xml:space="preserve">tamaño organizacional y </w:t>
      </w:r>
      <w:r w:rsidRPr="00BF5C3D">
        <w:rPr>
          <w:rFonts w:ascii="Times New Roman" w:eastAsia="Times New Roman" w:hAnsi="Times New Roman" w:cs="Times New Roman"/>
          <w:bCs/>
          <w:sz w:val="24"/>
          <w:szCs w:val="24"/>
        </w:rPr>
        <w:lastRenderedPageBreak/>
        <w:t>sector de actividad</w:t>
      </w:r>
      <w:r w:rsidRPr="00BF5C3D">
        <w:rPr>
          <w:rFonts w:ascii="Times New Roman" w:eastAsia="Times New Roman" w:hAnsi="Times New Roman" w:cs="Times New Roman"/>
          <w:sz w:val="24"/>
          <w:szCs w:val="24"/>
        </w:rPr>
        <w:t xml:space="preserve">. </w:t>
      </w:r>
      <w:r w:rsidR="00F855F1" w:rsidRPr="00BF5C3D">
        <w:rPr>
          <w:rFonts w:ascii="Times New Roman" w:eastAsia="Times New Roman" w:hAnsi="Times New Roman" w:cs="Times New Roman"/>
          <w:sz w:val="24"/>
          <w:szCs w:val="24"/>
        </w:rPr>
        <w:t>En primer lugar, e</w:t>
      </w:r>
      <w:r w:rsidRPr="00BF5C3D">
        <w:rPr>
          <w:rFonts w:ascii="Times New Roman" w:eastAsia="Times New Roman" w:hAnsi="Times New Roman" w:cs="Times New Roman"/>
          <w:sz w:val="24"/>
          <w:szCs w:val="24"/>
        </w:rPr>
        <w:t>l enfoque y la importancia que asigna la dirección de la empresa al desarrollo de la innovación inciden en el éxito de la innovación</w:t>
      </w:r>
      <w:r w:rsidR="00FE57FE" w:rsidRPr="00BF5C3D">
        <w:rPr>
          <w:rFonts w:ascii="Times New Roman" w:eastAsia="Times New Roman" w:hAnsi="Times New Roman" w:cs="Times New Roman"/>
          <w:sz w:val="24"/>
          <w:szCs w:val="24"/>
        </w:rPr>
        <w:t xml:space="preserve">. El compromiso con la madurez digital en el nivel de desarrollo de </w:t>
      </w:r>
      <w:r w:rsidR="00664806" w:rsidRPr="00BF5C3D">
        <w:rPr>
          <w:rFonts w:ascii="Times New Roman" w:eastAsia="Times New Roman" w:hAnsi="Times New Roman" w:cs="Times New Roman"/>
          <w:sz w:val="24"/>
          <w:szCs w:val="24"/>
        </w:rPr>
        <w:t>las competencias digitales</w:t>
      </w:r>
      <w:r w:rsidR="00FE57FE" w:rsidRPr="00BF5C3D">
        <w:rPr>
          <w:rFonts w:ascii="Times New Roman" w:eastAsia="Times New Roman" w:hAnsi="Times New Roman" w:cs="Times New Roman"/>
          <w:sz w:val="24"/>
          <w:szCs w:val="24"/>
        </w:rPr>
        <w:t xml:space="preserve"> y el desarrollo de los recursos humanos </w:t>
      </w:r>
      <w:r w:rsidR="00346D86" w:rsidRPr="00BF5C3D">
        <w:rPr>
          <w:rFonts w:ascii="Times New Roman" w:eastAsia="Times New Roman" w:hAnsi="Times New Roman" w:cs="Times New Roman"/>
          <w:sz w:val="24"/>
          <w:szCs w:val="24"/>
        </w:rPr>
        <w:t xml:space="preserve">ha sido analizado por </w:t>
      </w:r>
      <w:r w:rsidR="00FE57FE" w:rsidRPr="00BF5C3D">
        <w:rPr>
          <w:rFonts w:ascii="Times New Roman" w:eastAsia="Times New Roman" w:hAnsi="Times New Roman" w:cs="Times New Roman"/>
          <w:sz w:val="24"/>
          <w:szCs w:val="24"/>
        </w:rPr>
        <w:t>González-Tamayo et al</w:t>
      </w:r>
      <w:r w:rsidR="00346D86"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2023)</w:t>
      </w:r>
      <w:r w:rsidRPr="00BF5C3D">
        <w:rPr>
          <w:rFonts w:ascii="Times New Roman" w:eastAsia="Times New Roman" w:hAnsi="Times New Roman" w:cs="Times New Roman"/>
          <w:sz w:val="24"/>
          <w:szCs w:val="24"/>
        </w:rPr>
        <w:t xml:space="preserve">. </w:t>
      </w:r>
      <w:r w:rsidR="00346D86" w:rsidRPr="00BF5C3D">
        <w:rPr>
          <w:rFonts w:ascii="Times New Roman" w:eastAsia="Times New Roman" w:hAnsi="Times New Roman" w:cs="Times New Roman"/>
          <w:sz w:val="24"/>
          <w:szCs w:val="24"/>
        </w:rPr>
        <w:t xml:space="preserve"> </w:t>
      </w:r>
      <w:r w:rsidR="00D74636" w:rsidRPr="00BF5C3D">
        <w:rPr>
          <w:rFonts w:ascii="Times New Roman" w:eastAsia="Times New Roman" w:hAnsi="Times New Roman" w:cs="Times New Roman"/>
          <w:sz w:val="24"/>
          <w:szCs w:val="24"/>
        </w:rPr>
        <w:t>En los trabajos de Jones et al (2016) y Alderete &amp; Jones (2019) l</w:t>
      </w:r>
      <w:r w:rsidR="00FA5D81" w:rsidRPr="00BF5C3D">
        <w:rPr>
          <w:rFonts w:ascii="Times New Roman" w:eastAsia="Times New Roman" w:hAnsi="Times New Roman" w:cs="Times New Roman"/>
          <w:sz w:val="24"/>
          <w:szCs w:val="24"/>
        </w:rPr>
        <w:t xml:space="preserve">a estrategia y los sistemas de </w:t>
      </w:r>
      <w:r w:rsidR="00D74636" w:rsidRPr="00BF5C3D">
        <w:rPr>
          <w:rFonts w:ascii="Times New Roman" w:eastAsia="Times New Roman" w:hAnsi="Times New Roman" w:cs="Times New Roman"/>
          <w:sz w:val="24"/>
          <w:szCs w:val="24"/>
        </w:rPr>
        <w:t xml:space="preserve">control de </w:t>
      </w:r>
      <w:r w:rsidR="00FA5D81" w:rsidRPr="00BF5C3D">
        <w:rPr>
          <w:rFonts w:ascii="Times New Roman" w:eastAsia="Times New Roman" w:hAnsi="Times New Roman" w:cs="Times New Roman"/>
          <w:sz w:val="24"/>
          <w:szCs w:val="24"/>
        </w:rPr>
        <w:t xml:space="preserve">gestión de TIC </w:t>
      </w:r>
      <w:r w:rsidR="00D74636" w:rsidRPr="00BF5C3D">
        <w:rPr>
          <w:rFonts w:ascii="Times New Roman" w:eastAsia="Times New Roman" w:hAnsi="Times New Roman" w:cs="Times New Roman"/>
          <w:sz w:val="24"/>
          <w:szCs w:val="24"/>
        </w:rPr>
        <w:t xml:space="preserve">asumen un rol mediador, que </w:t>
      </w:r>
      <w:r w:rsidR="00FA5D81" w:rsidRPr="00BF5C3D">
        <w:rPr>
          <w:rFonts w:ascii="Times New Roman" w:eastAsia="Times New Roman" w:hAnsi="Times New Roman" w:cs="Times New Roman"/>
          <w:sz w:val="24"/>
          <w:szCs w:val="24"/>
        </w:rPr>
        <w:t>potencia el impacto del nivel madurez digital de la empresa sobre el nivel de adopción del comercio electrónico</w:t>
      </w:r>
      <w:r w:rsidR="00D74636" w:rsidRPr="00BF5C3D">
        <w:rPr>
          <w:rFonts w:ascii="Times New Roman" w:eastAsia="Times New Roman" w:hAnsi="Times New Roman" w:cs="Times New Roman"/>
          <w:sz w:val="24"/>
          <w:szCs w:val="24"/>
        </w:rPr>
        <w:t xml:space="preserve">, y por lo tanto en el desempeño organizacional. </w:t>
      </w:r>
      <w:r w:rsidR="00346D86" w:rsidRPr="00BF5C3D">
        <w:rPr>
          <w:rFonts w:ascii="Times New Roman" w:eastAsia="Times New Roman" w:hAnsi="Times New Roman" w:cs="Times New Roman"/>
          <w:sz w:val="24"/>
          <w:szCs w:val="24"/>
        </w:rPr>
        <w:t xml:space="preserve">Por su parte, </w:t>
      </w:r>
      <w:r w:rsidR="00577342" w:rsidRPr="00BF5C3D">
        <w:rPr>
          <w:rFonts w:ascii="Times New Roman" w:eastAsia="Times New Roman" w:hAnsi="Times New Roman" w:cs="Times New Roman"/>
          <w:sz w:val="24"/>
          <w:szCs w:val="24"/>
        </w:rPr>
        <w:t xml:space="preserve">Gupta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(2016) afirma</w:t>
      </w:r>
      <w:r w:rsidR="00CB7819" w:rsidRPr="00BF5C3D">
        <w:rPr>
          <w:rFonts w:ascii="Times New Roman" w:eastAsia="Times New Roman" w:hAnsi="Times New Roman" w:cs="Times New Roman"/>
          <w:sz w:val="24"/>
          <w:szCs w:val="24"/>
        </w:rPr>
        <w:t>n</w:t>
      </w:r>
      <w:r w:rsidR="00577342" w:rsidRPr="00BF5C3D">
        <w:rPr>
          <w:rFonts w:ascii="Times New Roman" w:eastAsia="Times New Roman" w:hAnsi="Times New Roman" w:cs="Times New Roman"/>
          <w:sz w:val="24"/>
          <w:szCs w:val="24"/>
        </w:rPr>
        <w:t xml:space="preserve"> que los propietarios-administradores de las </w:t>
      </w:r>
      <w:proofErr w:type="spellStart"/>
      <w:r w:rsidR="00577342" w:rsidRPr="00BF5C3D">
        <w:rPr>
          <w:rFonts w:ascii="Times New Roman" w:eastAsia="Times New Roman" w:hAnsi="Times New Roman" w:cs="Times New Roman"/>
          <w:sz w:val="24"/>
          <w:szCs w:val="24"/>
        </w:rPr>
        <w:t>PyMEs</w:t>
      </w:r>
      <w:proofErr w:type="spellEnd"/>
      <w:r w:rsidR="00577342" w:rsidRPr="00BF5C3D">
        <w:rPr>
          <w:rFonts w:ascii="Times New Roman" w:eastAsia="Times New Roman" w:hAnsi="Times New Roman" w:cs="Times New Roman"/>
          <w:sz w:val="24"/>
          <w:szCs w:val="24"/>
        </w:rPr>
        <w:t xml:space="preserve"> después de adoptar el comercio electrónico o las nuevas tecnologías se convierten en tomadores de riesgos, innovadores y proactivos.  </w:t>
      </w:r>
    </w:p>
    <w:p w14:paraId="6D49C99D" w14:textId="26B245D0" w:rsidR="00340423"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Asimismo, cuanto mayor sea el nivel de </w:t>
      </w:r>
      <w:r w:rsidRPr="00BF5C3D">
        <w:rPr>
          <w:rFonts w:ascii="Times New Roman" w:eastAsia="Times New Roman" w:hAnsi="Times New Roman" w:cs="Times New Roman"/>
          <w:bCs/>
          <w:sz w:val="24"/>
          <w:szCs w:val="24"/>
        </w:rPr>
        <w:t>formación</w:t>
      </w:r>
      <w:r w:rsidRPr="00BF5C3D">
        <w:rPr>
          <w:rFonts w:ascii="Times New Roman" w:eastAsia="Times New Roman" w:hAnsi="Times New Roman" w:cs="Times New Roman"/>
          <w:sz w:val="24"/>
          <w:szCs w:val="24"/>
        </w:rPr>
        <w:t xml:space="preserve"> de los directivos, mayor será la predisposición de la empresa a ACE (</w:t>
      </w:r>
      <w:r w:rsidR="00577342" w:rsidRPr="00BF5C3D">
        <w:rPr>
          <w:rFonts w:ascii="Times New Roman" w:eastAsia="Times New Roman" w:hAnsi="Times New Roman" w:cs="Times New Roman"/>
          <w:sz w:val="24"/>
          <w:szCs w:val="24"/>
        </w:rPr>
        <w:t xml:space="preserve">Nasution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xml:space="preserve">, 2021; </w:t>
      </w:r>
      <w:r w:rsidRPr="00BF5C3D">
        <w:rPr>
          <w:rFonts w:ascii="Times New Roman" w:eastAsia="Times New Roman" w:hAnsi="Times New Roman" w:cs="Times New Roman"/>
          <w:sz w:val="24"/>
          <w:szCs w:val="24"/>
        </w:rPr>
        <w:t xml:space="preserve">Rodríguez Ardura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2007). El grado de capacitación de los empleados afecta la ACE a nivel de empresas, ya que influye en la capacidad de absorción y aprovechamiento de beneficios asociados a esta tecnología (</w:t>
      </w:r>
      <w:r w:rsidR="002D4CA0" w:rsidRPr="00BF5C3D">
        <w:rPr>
          <w:rFonts w:ascii="Times New Roman" w:eastAsia="Times New Roman" w:hAnsi="Times New Roman" w:cs="Times New Roman"/>
          <w:sz w:val="24"/>
          <w:szCs w:val="24"/>
        </w:rPr>
        <w:t xml:space="preserve">Rahayu &amp; Day, 2017; </w:t>
      </w:r>
      <w:proofErr w:type="spellStart"/>
      <w:r w:rsidRPr="00BF5C3D">
        <w:rPr>
          <w:rFonts w:ascii="Times New Roman" w:eastAsia="Times New Roman" w:hAnsi="Times New Roman" w:cs="Times New Roman"/>
          <w:sz w:val="24"/>
          <w:szCs w:val="24"/>
        </w:rPr>
        <w:t>Vilaseca</w:t>
      </w:r>
      <w:proofErr w:type="spellEnd"/>
      <w:r w:rsidRPr="00BF5C3D">
        <w:rPr>
          <w:rFonts w:ascii="Times New Roman" w:eastAsia="Times New Roman" w:hAnsi="Times New Roman" w:cs="Times New Roman"/>
          <w:sz w:val="24"/>
          <w:szCs w:val="24"/>
        </w:rPr>
        <w:t xml:space="preserve"> Requena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2007</w:t>
      </w:r>
      <w:r w:rsidR="002D4CA0" w:rsidRPr="00BF5C3D">
        <w:rPr>
          <w:rFonts w:ascii="Times New Roman" w:eastAsia="Times New Roman" w:hAnsi="Times New Roman" w:cs="Times New Roman"/>
          <w:sz w:val="24"/>
          <w:szCs w:val="24"/>
        </w:rPr>
        <w:t>; Molla &amp; Licker, 2005</w:t>
      </w:r>
      <w:r w:rsidRPr="00BF5C3D">
        <w:rPr>
          <w:rFonts w:ascii="Times New Roman" w:eastAsia="Times New Roman" w:hAnsi="Times New Roman" w:cs="Times New Roman"/>
          <w:sz w:val="24"/>
          <w:szCs w:val="24"/>
        </w:rPr>
        <w:t>).</w:t>
      </w:r>
      <w:r w:rsidR="00E72066" w:rsidRPr="00BF5C3D">
        <w:rPr>
          <w:rFonts w:ascii="Times New Roman" w:eastAsia="Times New Roman" w:hAnsi="Times New Roman" w:cs="Times New Roman"/>
          <w:sz w:val="24"/>
          <w:szCs w:val="24"/>
        </w:rPr>
        <w:t xml:space="preserve"> Hussain </w:t>
      </w:r>
      <w:r w:rsidR="00E72066" w:rsidRPr="00BF5C3D">
        <w:rPr>
          <w:rFonts w:ascii="Times New Roman" w:eastAsia="Times New Roman" w:hAnsi="Times New Roman" w:cs="Times New Roman"/>
          <w:i/>
          <w:sz w:val="24"/>
          <w:szCs w:val="24"/>
        </w:rPr>
        <w:t>et al.</w:t>
      </w:r>
      <w:r w:rsidR="00E72066" w:rsidRPr="00BF5C3D">
        <w:rPr>
          <w:rFonts w:ascii="Times New Roman" w:eastAsia="Times New Roman" w:hAnsi="Times New Roman" w:cs="Times New Roman"/>
          <w:sz w:val="24"/>
          <w:szCs w:val="24"/>
        </w:rPr>
        <w:t xml:space="preserve"> (2022) encuentran que el uso del comercio electrónico media la asociación positiva entre </w:t>
      </w:r>
      <w:r w:rsidR="000D03DC" w:rsidRPr="00BF5C3D">
        <w:rPr>
          <w:rFonts w:ascii="Times New Roman" w:eastAsia="Times New Roman" w:hAnsi="Times New Roman" w:cs="Times New Roman"/>
          <w:sz w:val="24"/>
          <w:szCs w:val="24"/>
        </w:rPr>
        <w:t>las capacidades</w:t>
      </w:r>
      <w:r w:rsidR="00E72066" w:rsidRPr="00BF5C3D">
        <w:rPr>
          <w:rFonts w:ascii="Times New Roman" w:eastAsia="Times New Roman" w:hAnsi="Times New Roman" w:cs="Times New Roman"/>
          <w:sz w:val="24"/>
          <w:szCs w:val="24"/>
        </w:rPr>
        <w:t xml:space="preserve"> tecnológica</w:t>
      </w:r>
      <w:r w:rsidR="000D03DC" w:rsidRPr="00BF5C3D">
        <w:rPr>
          <w:rFonts w:ascii="Times New Roman" w:eastAsia="Times New Roman" w:hAnsi="Times New Roman" w:cs="Times New Roman"/>
          <w:sz w:val="24"/>
          <w:szCs w:val="24"/>
        </w:rPr>
        <w:t>s</w:t>
      </w:r>
      <w:r w:rsidR="00E72066" w:rsidRPr="00BF5C3D">
        <w:rPr>
          <w:rFonts w:ascii="Times New Roman" w:eastAsia="Times New Roman" w:hAnsi="Times New Roman" w:cs="Times New Roman"/>
          <w:sz w:val="24"/>
          <w:szCs w:val="24"/>
        </w:rPr>
        <w:t>, el costo de adopción y el desempeño de la empresa.</w:t>
      </w:r>
      <w:r w:rsidRPr="00BF5C3D">
        <w:rPr>
          <w:rFonts w:ascii="Times New Roman" w:eastAsia="Times New Roman" w:hAnsi="Times New Roman" w:cs="Times New Roman"/>
          <w:sz w:val="24"/>
          <w:szCs w:val="24"/>
        </w:rPr>
        <w:t xml:space="preserve"> </w:t>
      </w:r>
    </w:p>
    <w:p w14:paraId="560D9532" w14:textId="160C3D90" w:rsidR="00CB7819" w:rsidRPr="00BF5C3D" w:rsidRDefault="007D7D99"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 relación al</w:t>
      </w:r>
      <w:r w:rsidR="00E3431B" w:rsidRPr="00BF5C3D">
        <w:rPr>
          <w:rFonts w:ascii="Times New Roman" w:eastAsia="Times New Roman" w:hAnsi="Times New Roman" w:cs="Times New Roman"/>
          <w:sz w:val="24"/>
          <w:szCs w:val="24"/>
        </w:rPr>
        <w:t xml:space="preserve"> impacto del </w:t>
      </w:r>
      <w:r w:rsidR="00E3431B" w:rsidRPr="00BF5C3D">
        <w:rPr>
          <w:rFonts w:ascii="Times New Roman" w:eastAsia="Times New Roman" w:hAnsi="Times New Roman" w:cs="Times New Roman"/>
          <w:bCs/>
          <w:sz w:val="24"/>
          <w:szCs w:val="24"/>
        </w:rPr>
        <w:t>tamaño organizacional</w:t>
      </w:r>
      <w:r w:rsidR="00E3431B" w:rsidRPr="00BF5C3D">
        <w:rPr>
          <w:rFonts w:ascii="Times New Roman" w:eastAsia="Times New Roman" w:hAnsi="Times New Roman" w:cs="Times New Roman"/>
          <w:sz w:val="24"/>
          <w:szCs w:val="24"/>
        </w:rPr>
        <w:t xml:space="preserve"> sobre la adopción de TIC, algunos trabajos señalan que es un factor diferencial para el aprovechamiento de los beneficios, siendo principalmente las empresas más grandes las que logran adaptarse y </w:t>
      </w:r>
      <w:r w:rsidR="00706C1D" w:rsidRPr="00BF5C3D">
        <w:rPr>
          <w:rFonts w:ascii="Times New Roman" w:eastAsia="Times New Roman" w:hAnsi="Times New Roman" w:cs="Times New Roman"/>
          <w:sz w:val="24"/>
          <w:szCs w:val="24"/>
        </w:rPr>
        <w:t>aprovechar efectivamente</w:t>
      </w:r>
      <w:r w:rsidR="00E3431B" w:rsidRPr="00BF5C3D">
        <w:rPr>
          <w:rFonts w:ascii="Times New Roman" w:eastAsia="Times New Roman" w:hAnsi="Times New Roman" w:cs="Times New Roman"/>
          <w:sz w:val="24"/>
          <w:szCs w:val="24"/>
        </w:rPr>
        <w:t xml:space="preserve"> los avances tecnológicos (</w:t>
      </w:r>
      <w:r w:rsidR="00903D9F" w:rsidRPr="00BF5C3D">
        <w:rPr>
          <w:rFonts w:ascii="Times New Roman" w:eastAsia="Times New Roman" w:hAnsi="Times New Roman" w:cs="Times New Roman"/>
          <w:sz w:val="24"/>
          <w:szCs w:val="24"/>
        </w:rPr>
        <w:t>Autor &amp; Autor,</w:t>
      </w:r>
      <w:r w:rsidR="00E3431B" w:rsidRPr="00BF5C3D">
        <w:rPr>
          <w:rFonts w:ascii="Times New Roman" w:eastAsia="Times New Roman" w:hAnsi="Times New Roman" w:cs="Times New Roman"/>
          <w:sz w:val="24"/>
          <w:szCs w:val="24"/>
        </w:rPr>
        <w:t xml:space="preserve"> 2022; </w:t>
      </w:r>
      <w:proofErr w:type="spellStart"/>
      <w:r w:rsidR="00E60E0E" w:rsidRPr="00BF5C3D">
        <w:rPr>
          <w:rFonts w:ascii="Times New Roman" w:eastAsia="Times New Roman" w:hAnsi="Times New Roman" w:cs="Times New Roman"/>
          <w:sz w:val="24"/>
          <w:szCs w:val="24"/>
        </w:rPr>
        <w:t>Rahayi</w:t>
      </w:r>
      <w:proofErr w:type="spellEnd"/>
      <w:r w:rsidR="00E60E0E" w:rsidRPr="00BF5C3D">
        <w:rPr>
          <w:rFonts w:ascii="Times New Roman" w:eastAsia="Times New Roman" w:hAnsi="Times New Roman" w:cs="Times New Roman"/>
          <w:sz w:val="24"/>
          <w:szCs w:val="24"/>
        </w:rPr>
        <w:t xml:space="preserve"> &amp; Day, 2017; Bravo, 2011</w:t>
      </w:r>
      <w:r w:rsidR="00E3431B" w:rsidRPr="00BF5C3D">
        <w:rPr>
          <w:rFonts w:ascii="Times New Roman" w:eastAsia="Times New Roman" w:hAnsi="Times New Roman" w:cs="Times New Roman"/>
          <w:sz w:val="24"/>
          <w:szCs w:val="24"/>
        </w:rPr>
        <w:t xml:space="preserve">). </w:t>
      </w:r>
      <w:r w:rsidR="00CB7819" w:rsidRPr="00BF5C3D">
        <w:rPr>
          <w:rFonts w:ascii="Times New Roman" w:eastAsia="Times New Roman" w:hAnsi="Times New Roman" w:cs="Times New Roman"/>
          <w:sz w:val="24"/>
          <w:szCs w:val="24"/>
        </w:rPr>
        <w:t>Sin embargo</w:t>
      </w:r>
      <w:r w:rsidR="00903D9F"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otros trabajos sostienen que la transformación digital está alcanza</w:t>
      </w:r>
      <w:r w:rsidR="00903D9F" w:rsidRPr="00BF5C3D">
        <w:rPr>
          <w:rFonts w:ascii="Times New Roman" w:eastAsia="Times New Roman" w:hAnsi="Times New Roman" w:cs="Times New Roman"/>
          <w:sz w:val="24"/>
          <w:szCs w:val="24"/>
        </w:rPr>
        <w:t>n</w:t>
      </w:r>
      <w:r w:rsidR="00E3431B" w:rsidRPr="00BF5C3D">
        <w:rPr>
          <w:rFonts w:ascii="Times New Roman" w:eastAsia="Times New Roman" w:hAnsi="Times New Roman" w:cs="Times New Roman"/>
          <w:sz w:val="24"/>
          <w:szCs w:val="24"/>
        </w:rPr>
        <w:t>do a todas las organizaciones, sin importar su tamaño y el alcance de su operación (</w:t>
      </w:r>
      <w:proofErr w:type="spellStart"/>
      <w:r w:rsidR="00E3431B" w:rsidRPr="00BF5C3D">
        <w:rPr>
          <w:rFonts w:ascii="Times New Roman" w:eastAsia="Times New Roman" w:hAnsi="Times New Roman" w:cs="Times New Roman"/>
          <w:sz w:val="24"/>
          <w:szCs w:val="24"/>
        </w:rPr>
        <w:t>Poorangi</w:t>
      </w:r>
      <w:proofErr w:type="spellEnd"/>
      <w:r w:rsidR="00E3431B" w:rsidRPr="00BF5C3D">
        <w:rPr>
          <w:rFonts w:ascii="Times New Roman" w:eastAsia="Times New Roman" w:hAnsi="Times New Roman" w:cs="Times New Roman"/>
          <w:sz w:val="24"/>
          <w:szCs w:val="24"/>
        </w:rPr>
        <w:t xml:space="preserve"> </w:t>
      </w:r>
      <w:r w:rsidR="00E3431B" w:rsidRPr="00BF5C3D">
        <w:rPr>
          <w:rFonts w:ascii="Times New Roman" w:eastAsia="Times New Roman" w:hAnsi="Times New Roman" w:cs="Times New Roman"/>
          <w:i/>
          <w:sz w:val="24"/>
          <w:szCs w:val="24"/>
        </w:rPr>
        <w:t>et al</w:t>
      </w:r>
      <w:r w:rsidR="00E3431B" w:rsidRPr="00BF5C3D">
        <w:rPr>
          <w:rFonts w:ascii="Times New Roman" w:eastAsia="Times New Roman" w:hAnsi="Times New Roman" w:cs="Times New Roman"/>
          <w:sz w:val="24"/>
          <w:szCs w:val="24"/>
        </w:rPr>
        <w:t>., 2013).</w:t>
      </w:r>
      <w:r w:rsidR="00346D86" w:rsidRPr="00BF5C3D">
        <w:rPr>
          <w:rFonts w:ascii="Times New Roman" w:eastAsia="Times New Roman" w:hAnsi="Times New Roman" w:cs="Times New Roman"/>
          <w:sz w:val="24"/>
          <w:szCs w:val="24"/>
        </w:rPr>
        <w:t xml:space="preserve"> Por último, la internacionalización </w:t>
      </w:r>
      <w:r w:rsidR="000A4717" w:rsidRPr="00BF5C3D">
        <w:rPr>
          <w:rFonts w:ascii="Times New Roman" w:eastAsia="Times New Roman" w:hAnsi="Times New Roman" w:cs="Times New Roman"/>
          <w:sz w:val="24"/>
          <w:szCs w:val="24"/>
        </w:rPr>
        <w:t xml:space="preserve">y la orientación exportadora </w:t>
      </w:r>
      <w:r w:rsidR="00346D86" w:rsidRPr="00BF5C3D">
        <w:rPr>
          <w:rFonts w:ascii="Times New Roman" w:eastAsia="Times New Roman" w:hAnsi="Times New Roman" w:cs="Times New Roman"/>
          <w:sz w:val="24"/>
          <w:szCs w:val="24"/>
        </w:rPr>
        <w:t xml:space="preserve">resulta un factor influyente en la adopción de TIC y particularmente </w:t>
      </w:r>
      <w:r w:rsidR="000A4717" w:rsidRPr="00BF5C3D">
        <w:rPr>
          <w:rFonts w:ascii="Times New Roman" w:eastAsia="Times New Roman" w:hAnsi="Times New Roman" w:cs="Times New Roman"/>
          <w:sz w:val="24"/>
          <w:szCs w:val="24"/>
        </w:rPr>
        <w:t xml:space="preserve">del comercio electrónico </w:t>
      </w:r>
      <w:r w:rsidR="00346D86" w:rsidRPr="00BF5C3D">
        <w:rPr>
          <w:rFonts w:ascii="Times New Roman" w:eastAsia="Times New Roman" w:hAnsi="Times New Roman" w:cs="Times New Roman"/>
          <w:sz w:val="24"/>
          <w:szCs w:val="24"/>
        </w:rPr>
        <w:t>(</w:t>
      </w:r>
      <w:r w:rsidR="00336F6E" w:rsidRPr="00BF5C3D">
        <w:rPr>
          <w:rFonts w:ascii="Times New Roman" w:eastAsia="Times New Roman" w:hAnsi="Times New Roman" w:cs="Times New Roman"/>
          <w:sz w:val="24"/>
          <w:szCs w:val="24"/>
        </w:rPr>
        <w:t>Kim &amp; Lim, 2022;</w:t>
      </w:r>
      <w:r w:rsidR="000F60CF" w:rsidRPr="00BF5C3D">
        <w:rPr>
          <w:rFonts w:ascii="Times New Roman" w:hAnsi="Times New Roman" w:cs="Times New Roman"/>
          <w:sz w:val="24"/>
          <w:szCs w:val="24"/>
        </w:rPr>
        <w:t xml:space="preserve"> </w:t>
      </w:r>
      <w:proofErr w:type="spellStart"/>
      <w:r w:rsidR="000F60CF" w:rsidRPr="00BF5C3D">
        <w:rPr>
          <w:rFonts w:ascii="Times New Roman" w:eastAsia="Times New Roman" w:hAnsi="Times New Roman" w:cs="Times New Roman"/>
          <w:sz w:val="24"/>
          <w:szCs w:val="24"/>
        </w:rPr>
        <w:t>Sarasvathy</w:t>
      </w:r>
      <w:proofErr w:type="spellEnd"/>
      <w:r w:rsidR="000F60CF" w:rsidRPr="00BF5C3D">
        <w:rPr>
          <w:rFonts w:ascii="Times New Roman" w:eastAsia="Times New Roman" w:hAnsi="Times New Roman" w:cs="Times New Roman"/>
          <w:sz w:val="24"/>
          <w:szCs w:val="24"/>
        </w:rPr>
        <w:t xml:space="preserve"> et al., 2014; </w:t>
      </w:r>
      <w:proofErr w:type="spellStart"/>
      <w:r w:rsidR="00346D86" w:rsidRPr="00BF5C3D">
        <w:rPr>
          <w:rFonts w:ascii="Times New Roman" w:eastAsia="Times New Roman" w:hAnsi="Times New Roman" w:cs="Times New Roman"/>
          <w:sz w:val="24"/>
          <w:szCs w:val="24"/>
        </w:rPr>
        <w:t>Ifinedo</w:t>
      </w:r>
      <w:proofErr w:type="spellEnd"/>
      <w:r w:rsidR="00346D86" w:rsidRPr="00BF5C3D">
        <w:rPr>
          <w:rFonts w:ascii="Times New Roman" w:eastAsia="Times New Roman" w:hAnsi="Times New Roman" w:cs="Times New Roman"/>
          <w:sz w:val="24"/>
          <w:szCs w:val="24"/>
        </w:rPr>
        <w:t>, 2012).</w:t>
      </w:r>
      <w:r w:rsidR="000A4717" w:rsidRPr="00BF5C3D">
        <w:rPr>
          <w:rFonts w:ascii="Times New Roman" w:eastAsia="Times New Roman" w:hAnsi="Times New Roman" w:cs="Times New Roman"/>
          <w:sz w:val="24"/>
          <w:szCs w:val="24"/>
        </w:rPr>
        <w:t xml:space="preserve"> Kim &amp; Lim (2022) muestra cómo las empresas pequeñas de los países emergente</w:t>
      </w:r>
      <w:r w:rsidR="00903D9F" w:rsidRPr="00BF5C3D">
        <w:rPr>
          <w:rFonts w:ascii="Times New Roman" w:eastAsia="Times New Roman" w:hAnsi="Times New Roman" w:cs="Times New Roman"/>
          <w:sz w:val="24"/>
          <w:szCs w:val="24"/>
        </w:rPr>
        <w:t>s</w:t>
      </w:r>
      <w:r w:rsidR="000A4717" w:rsidRPr="00BF5C3D">
        <w:rPr>
          <w:rFonts w:ascii="Times New Roman" w:eastAsia="Times New Roman" w:hAnsi="Times New Roman" w:cs="Times New Roman"/>
          <w:sz w:val="24"/>
          <w:szCs w:val="24"/>
        </w:rPr>
        <w:t xml:space="preserve"> adoptan y desarrollan estrategias orientadas a la exportación para el comercio electrónico internacional. </w:t>
      </w:r>
    </w:p>
    <w:p w14:paraId="0EF2948C" w14:textId="278D548A" w:rsidR="002B5268" w:rsidRPr="00BF5C3D" w:rsidRDefault="009754B4" w:rsidP="003D6CCE">
      <w:pPr>
        <w:pStyle w:val="Prrafodelista"/>
        <w:numPr>
          <w:ilvl w:val="0"/>
          <w:numId w:val="1"/>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METODOLOGÍA</w:t>
      </w:r>
    </w:p>
    <w:p w14:paraId="368AD76A" w14:textId="5A628EAD"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El diseño general de la muestra </w:t>
      </w:r>
      <w:r w:rsidR="004D11B9" w:rsidRPr="00BF5C3D">
        <w:rPr>
          <w:rFonts w:ascii="Times New Roman" w:eastAsia="Times New Roman" w:hAnsi="Times New Roman" w:cs="Times New Roman"/>
          <w:sz w:val="24"/>
          <w:szCs w:val="24"/>
        </w:rPr>
        <w:t>realizada por el Observatorio Iberoamericano de la MiPyM</w:t>
      </w:r>
      <w:r w:rsidR="00B54CBD" w:rsidRPr="00BF5C3D">
        <w:rPr>
          <w:rFonts w:ascii="Times New Roman" w:eastAsia="Times New Roman" w:hAnsi="Times New Roman" w:cs="Times New Roman"/>
          <w:sz w:val="24"/>
          <w:szCs w:val="24"/>
        </w:rPr>
        <w:t>E (2022) s</w:t>
      </w:r>
      <w:r w:rsidRPr="00BF5C3D">
        <w:rPr>
          <w:rFonts w:ascii="Times New Roman" w:eastAsia="Times New Roman" w:hAnsi="Times New Roman" w:cs="Times New Roman"/>
          <w:sz w:val="24"/>
          <w:szCs w:val="24"/>
        </w:rPr>
        <w:t xml:space="preserve">e fundamenta en los principios del muestreo estratificado. La muestra finalmente obtenida fue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las cuales 1.142 son de Argentina, sobre las que se realiza este trabajo. El cuestionario se ha estructurado en dos bloques. En el primero, se pregunta a los encuestados sobre los rasgos generales de sus empresas, como el sector de actividad, la ubicación geográfica, el número de empleados, el género del gerente, el control familiar de la empresa, las expectativas de crecimiento de empleo y ventas y el grado de internacionalización.</w:t>
      </w:r>
    </w:p>
    <w:p w14:paraId="73CBD30A" w14:textId="68DD9615"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el segundo bloque se recoge información sobre el grado de desarrollo de la digitalización (estrategias y barreras a la hora de desarrollar la digitalización); la percepción del empresario sobre el desarrollo sostenible (beneficios derivados de la sostenibilidad y barreras u obstáculos para conseguir la sostenibilidad del negocio) y, finalmente, indicadores de rendimiento de la MiPyME.</w:t>
      </w:r>
    </w:p>
    <w:p w14:paraId="6D6C0C4F" w14:textId="6A3D30A0" w:rsidR="002B5268" w:rsidRPr="007D7D99" w:rsidRDefault="007D7D99" w:rsidP="007D7D99">
      <w:pPr>
        <w:spacing w:before="240" w:after="160" w:line="360" w:lineRule="auto"/>
        <w:rPr>
          <w:rFonts w:ascii="Times New Roman" w:eastAsia="Times New Roman" w:hAnsi="Times New Roman" w:cs="Times New Roman"/>
          <w:b/>
          <w:iCs/>
          <w:sz w:val="24"/>
          <w:szCs w:val="24"/>
        </w:rPr>
      </w:pPr>
      <w:r w:rsidRPr="007D7D99">
        <w:rPr>
          <w:rFonts w:ascii="Times New Roman" w:eastAsia="Times New Roman" w:hAnsi="Times New Roman" w:cs="Times New Roman"/>
          <w:b/>
          <w:iCs/>
          <w:sz w:val="24"/>
          <w:szCs w:val="24"/>
        </w:rPr>
        <w:t>ANÁLISIS DE DATOS</w:t>
      </w:r>
    </w:p>
    <w:p w14:paraId="65211F45" w14:textId="77777777" w:rsidR="002B5268" w:rsidRPr="00BF5C3D" w:rsidRDefault="00E3431B" w:rsidP="007D7D99">
      <w:pPr>
        <w:spacing w:before="240" w:after="16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 desarrolla un análisis exploratorio–descriptivo mediante el uso de tablas cruzadas o de contingencia, con el objetivo de establecer relaciones entre el nivel de 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y las variables sobre madurez digital y de control establecidas según la literatura descripta.</w:t>
      </w:r>
    </w:p>
    <w:p w14:paraId="42B97B8C" w14:textId="2F1C664E" w:rsidR="002B5268" w:rsidRPr="00BF5C3D" w:rsidRDefault="00E3431B" w:rsidP="007D7D99">
      <w:pPr>
        <w:spacing w:before="240" w:after="16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También se utiliza la comparación de medias según ANOVA</w:t>
      </w:r>
      <w:r w:rsidR="00134751"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un procedimiento estadístico utilizado para comparar varios grupos basados en una variable cuantitativa. La hipótesis que se contrasta mediante una prueba t es que las medias o promedios poblacionales (media de la variable cuantitativa) son iguales para los distintos grupos conformados según una variable categórica (es decir H0 supone que la variable cuantitativa es independiente del factor o variable categórica) (Portilla et al., 2006).</w:t>
      </w:r>
    </w:p>
    <w:p w14:paraId="60C58FC3" w14:textId="7511C450"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b/>
          <w:sz w:val="24"/>
          <w:szCs w:val="24"/>
        </w:rPr>
        <w:t xml:space="preserve">Variable Dependiente: </w:t>
      </w:r>
      <w:r w:rsidRPr="00BF5C3D">
        <w:rPr>
          <w:rFonts w:ascii="Times New Roman" w:eastAsia="Times New Roman" w:hAnsi="Times New Roman" w:cs="Times New Roman"/>
          <w:sz w:val="24"/>
          <w:szCs w:val="24"/>
        </w:rPr>
        <w:t>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puede adoptar diferentes valores:</w:t>
      </w:r>
    </w:p>
    <w:p w14:paraId="162906E1"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0 si la empresa no dispone de un sitio web propio</w:t>
      </w:r>
    </w:p>
    <w:p w14:paraId="3EF9B3D0" w14:textId="039B27A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   </w:t>
      </w:r>
      <w:r w:rsidRPr="00BF5C3D">
        <w:rPr>
          <w:rFonts w:ascii="Times New Roman" w:eastAsia="Times New Roman" w:hAnsi="Times New Roman" w:cs="Times New Roman"/>
          <w:sz w:val="24"/>
          <w:szCs w:val="24"/>
        </w:rPr>
        <w:tab/>
        <w:t xml:space="preserve">1 si la empresa dispone de un sitio web </w:t>
      </w:r>
      <w:r w:rsidR="007D7D99" w:rsidRPr="00BF5C3D">
        <w:rPr>
          <w:rFonts w:ascii="Times New Roman" w:eastAsia="Times New Roman" w:hAnsi="Times New Roman" w:cs="Times New Roman"/>
          <w:sz w:val="24"/>
          <w:szCs w:val="24"/>
        </w:rPr>
        <w:t>propio,</w:t>
      </w:r>
      <w:r w:rsidRPr="00BF5C3D">
        <w:rPr>
          <w:rFonts w:ascii="Times New Roman" w:eastAsia="Times New Roman" w:hAnsi="Times New Roman" w:cs="Times New Roman"/>
          <w:sz w:val="24"/>
          <w:szCs w:val="24"/>
        </w:rPr>
        <w:t xml:space="preserve"> pero no tiene presencia en las redes sociales</w:t>
      </w:r>
    </w:p>
    <w:p w14:paraId="0C7416BF"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2 si la empresa tiene presencia en las redes sociales</w:t>
      </w:r>
    </w:p>
    <w:p w14:paraId="5C994B3E" w14:textId="77777777" w:rsidR="002B5268" w:rsidRPr="00BF5C3D" w:rsidRDefault="00E3431B" w:rsidP="003D6CCE">
      <w:pPr>
        <w:spacing w:after="16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3 si la empresa dispone de un sitio web propio para realizar las ventas o tiene presencia en algún e-</w:t>
      </w:r>
      <w:proofErr w:type="spellStart"/>
      <w:r w:rsidRPr="00BF5C3D">
        <w:rPr>
          <w:rFonts w:ascii="Times New Roman" w:eastAsia="Times New Roman" w:hAnsi="Times New Roman" w:cs="Times New Roman"/>
          <w:sz w:val="24"/>
          <w:szCs w:val="24"/>
        </w:rPr>
        <w:t>marketplace</w:t>
      </w:r>
      <w:proofErr w:type="spellEnd"/>
    </w:p>
    <w:p w14:paraId="7FE869A7" w14:textId="77777777"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Tales niveles o categorías no son excluyentes, cada una integra la anterior.</w:t>
      </w:r>
    </w:p>
    <w:p w14:paraId="122A2D99" w14:textId="0802F085" w:rsidR="002B5268" w:rsidRPr="00BF5C3D" w:rsidRDefault="007D7D99" w:rsidP="003D6CCE">
      <w:pPr>
        <w:spacing w:before="240" w:after="16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VARIABLES INDEPENDIENTES</w:t>
      </w:r>
    </w:p>
    <w:p w14:paraId="3A0EE531" w14:textId="17D39D3E" w:rsidR="00706C1D" w:rsidRPr="00BF5C3D" w:rsidRDefault="00E3431B" w:rsidP="007D7D99">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 respecto a las variables independientes de madurez digital en su mayoría parten de una serie de ítems o indicadores que responden a una escala de Likert de 0 a 5 donde 0 indica ausencia del ítem, 1 implica: Totalmente en desacuerdo; 2: parcialmente en desacuerdo; 3: ni de acuerdo ni en desacuerdo (indiferente); 4: parcialmente de acuerdo; y 5: totalmente de acuerdo.</w:t>
      </w:r>
    </w:p>
    <w:p w14:paraId="687B578C"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1. Variables independientes</w:t>
      </w:r>
    </w:p>
    <w:tbl>
      <w:tblPr>
        <w:tblStyle w:val="a"/>
        <w:tblW w:w="879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5344"/>
        <w:gridCol w:w="1886"/>
      </w:tblGrid>
      <w:tr w:rsidR="000C65BB" w:rsidRPr="00BF5C3D" w14:paraId="08601FB0" w14:textId="77777777" w:rsidTr="00BF5C3D">
        <w:trPr>
          <w:trHeight w:val="699"/>
          <w:jc w:val="center"/>
        </w:trPr>
        <w:tc>
          <w:tcPr>
            <w:tcW w:w="156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EDA926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TIC</w:t>
            </w:r>
          </w:p>
        </w:tc>
        <w:tc>
          <w:tcPr>
            <w:tcW w:w="534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2EDBD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¿Cuántos empleados utilizan TIC en su puesto de trabajo en su empresa?</w:t>
            </w:r>
          </w:p>
        </w:tc>
        <w:tc>
          <w:tcPr>
            <w:tcW w:w="188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AB3EAC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p w14:paraId="43434FFB" w14:textId="7F9CC697"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173E10D7" w14:textId="77777777" w:rsidTr="00BF5C3D">
        <w:trPr>
          <w:trHeight w:val="1081"/>
          <w:jc w:val="center"/>
        </w:trPr>
        <w:tc>
          <w:tcPr>
            <w:tcW w:w="1560"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38F336" w14:textId="77777777" w:rsidR="002B5268" w:rsidRPr="00BF5C3D" w:rsidRDefault="002B5268" w:rsidP="00BF5C3D">
            <w:pPr>
              <w:spacing w:line="360" w:lineRule="auto"/>
              <w:jc w:val="center"/>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D7414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¿Utiliza Big data y software de análisis de datos en su empresa y cuál es su grado de importancia?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F0E2E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1BD9F02" w14:textId="77777777" w:rsidTr="00BF5C3D">
        <w:trPr>
          <w:trHeight w:val="1276"/>
          <w:jc w:val="center"/>
        </w:trPr>
        <w:tc>
          <w:tcPr>
            <w:tcW w:w="1560" w:type="dxa"/>
            <w:vMerge w:val="restart"/>
            <w:tcBorders>
              <w:top w:val="nil"/>
              <w:left w:val="single" w:sz="5" w:space="0" w:color="000000"/>
              <w:right w:val="single" w:sz="5" w:space="0" w:color="000000"/>
            </w:tcBorders>
            <w:tcMar>
              <w:top w:w="0" w:type="dxa"/>
              <w:left w:w="100" w:type="dxa"/>
              <w:bottom w:w="0" w:type="dxa"/>
              <w:right w:w="100" w:type="dxa"/>
            </w:tcMar>
            <w:vAlign w:val="center"/>
          </w:tcPr>
          <w:p w14:paraId="4318B5D0"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603BEC3"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empleados están preparados para el desarrollo digital de la empresa.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2102DE7" w14:textId="05EA9C6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35B2E11" w14:textId="77777777" w:rsidTr="00BF5C3D">
        <w:trPr>
          <w:trHeight w:val="480"/>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3289CA06"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B1807CB"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directivos tienen buena formación en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EFD8C1"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4C1A77E0" w14:textId="77777777" w:rsidTr="00BF5C3D">
        <w:trPr>
          <w:trHeight w:val="889"/>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C0326BC"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F1A4C7"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nuestra empresa se organiza habitualmente formación para la transformación digital.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99889A" w14:textId="5E2D6BDF"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2B28E948" w14:textId="77777777" w:rsidTr="00BF5C3D">
        <w:trPr>
          <w:trHeight w:val="867"/>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3F6E0EA"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11F2682" w14:textId="49F1D9B5"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15173B" w14:textId="4C17E5BA"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6E48A365" w14:textId="77777777" w:rsidTr="00BF5C3D">
        <w:trPr>
          <w:trHeight w:val="945"/>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2849216B"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893DDEA" w14:textId="792EAC2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B51DE4" w14:textId="045D0FA3"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A7F560F" w14:textId="77777777" w:rsidTr="00BF5C3D">
        <w:trPr>
          <w:trHeight w:val="945"/>
          <w:jc w:val="center"/>
        </w:trPr>
        <w:tc>
          <w:tcPr>
            <w:tcW w:w="1560" w:type="dxa"/>
            <w:vMerge/>
            <w:tcBorders>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51E9C87"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267AC81" w14:textId="4818B7F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E5192F3" w14:textId="2C6ECEEC"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3B607520" w14:textId="77777777" w:rsidTr="00BF5C3D">
        <w:trPr>
          <w:trHeight w:val="945"/>
          <w:jc w:val="center"/>
        </w:trPr>
        <w:tc>
          <w:tcPr>
            <w:tcW w:w="156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E75B700"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4FA40A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E6FA02C" w14:textId="2C372045"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CD2A3F5" w14:textId="77777777" w:rsidTr="00BF5C3D">
        <w:trPr>
          <w:trHeight w:val="945"/>
          <w:jc w:val="center"/>
        </w:trPr>
        <w:tc>
          <w:tcPr>
            <w:tcW w:w="15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E7A2EDA" w14:textId="77777777" w:rsidR="002B5268" w:rsidRPr="00BF5C3D" w:rsidRDefault="002B5268"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64666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1ACA5F" w14:textId="289F3FC3"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9CC7A8F" w14:textId="77777777" w:rsidTr="00BF5C3D">
        <w:trPr>
          <w:trHeight w:val="1185"/>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F2D2215" w14:textId="77777777" w:rsidR="00336F6E" w:rsidRPr="00BF5C3D" w:rsidRDefault="00336F6E"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18128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1 </w:t>
            </w:r>
            <w:proofErr w:type="gramStart"/>
            <w:r w:rsidRPr="00BF5C3D">
              <w:rPr>
                <w:rFonts w:ascii="Times New Roman" w:eastAsia="Times New Roman" w:hAnsi="Times New Roman" w:cs="Times New Roman"/>
                <w:sz w:val="24"/>
                <w:szCs w:val="24"/>
              </w:rPr>
              <w:t>Microempresa</w:t>
            </w:r>
            <w:proofErr w:type="gramEnd"/>
          </w:p>
          <w:p w14:paraId="630B761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2 </w:t>
            </w:r>
            <w:proofErr w:type="gramStart"/>
            <w:r w:rsidRPr="00BF5C3D">
              <w:rPr>
                <w:rFonts w:ascii="Times New Roman" w:eastAsia="Times New Roman" w:hAnsi="Times New Roman" w:cs="Times New Roman"/>
                <w:sz w:val="24"/>
                <w:szCs w:val="24"/>
              </w:rPr>
              <w:t>Pequeña</w:t>
            </w:r>
            <w:proofErr w:type="gramEnd"/>
            <w:r w:rsidRPr="00BF5C3D">
              <w:rPr>
                <w:rFonts w:ascii="Times New Roman" w:eastAsia="Times New Roman" w:hAnsi="Times New Roman" w:cs="Times New Roman"/>
                <w:sz w:val="24"/>
                <w:szCs w:val="24"/>
              </w:rPr>
              <w:t xml:space="preserve"> Empresa</w:t>
            </w:r>
          </w:p>
          <w:p w14:paraId="49BD5AF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3 </w:t>
            </w:r>
            <w:proofErr w:type="gramStart"/>
            <w:r w:rsidRPr="00BF5C3D">
              <w:rPr>
                <w:rFonts w:ascii="Times New Roman" w:eastAsia="Times New Roman" w:hAnsi="Times New Roman" w:cs="Times New Roman"/>
                <w:sz w:val="24"/>
                <w:szCs w:val="24"/>
              </w:rPr>
              <w:t>Mediana</w:t>
            </w:r>
            <w:proofErr w:type="gramEnd"/>
            <w:r w:rsidRPr="00BF5C3D">
              <w:rPr>
                <w:rFonts w:ascii="Times New Roman" w:eastAsia="Times New Roman" w:hAnsi="Times New Roman" w:cs="Times New Roman"/>
                <w:sz w:val="24"/>
                <w:szCs w:val="24"/>
              </w:rPr>
              <w:t xml:space="preserve"> Empresa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056B78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w:t>
            </w:r>
          </w:p>
        </w:tc>
      </w:tr>
      <w:tr w:rsidR="000C65BB" w:rsidRPr="00BF5C3D" w14:paraId="462CBB72" w14:textId="77777777" w:rsidTr="00BF5C3D">
        <w:trPr>
          <w:trHeight w:val="720"/>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7E8DB2D"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Exportación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2D19D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¿Qué porcentaje de sus ventas proviene de mercados internacionales?</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2112106" w14:textId="2FAF857F"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tc>
      </w:tr>
    </w:tbl>
    <w:p w14:paraId="10114CA7" w14:textId="12C17907" w:rsidR="002B5268" w:rsidRPr="00BF5C3D" w:rsidRDefault="00E3431B" w:rsidP="00BF5C3D">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02B66C1A" w14:textId="1CDFD9CE"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RESULTADOS </w:t>
      </w:r>
    </w:p>
    <w:p w14:paraId="45A51C23" w14:textId="234CB732" w:rsidR="000E789F"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Como resultados de este trabajo se presentan en la tabla2 los niveles de ACEm en las MiPyME argentinas. Se observa que casi un 15%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argentina</w:t>
      </w:r>
      <w:r w:rsidR="00155B05"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no tiene presencia ni </w:t>
      </w:r>
      <w:r w:rsidRPr="00BF5C3D">
        <w:rPr>
          <w:rFonts w:ascii="Times New Roman" w:eastAsia="Times New Roman" w:hAnsi="Times New Roman" w:cs="Times New Roman"/>
          <w:sz w:val="24"/>
          <w:szCs w:val="24"/>
        </w:rPr>
        <w:lastRenderedPageBreak/>
        <w:t>actuación en ningún canal digital (A</w:t>
      </w:r>
      <w:r w:rsidR="00B54CBD"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Em=0), mientras que sólo un 5 % cuenta con un sitio web institucional informativo como única presencia en canales digitales</w:t>
      </w:r>
      <w:r w:rsidR="00113B50" w:rsidRPr="00BF5C3D">
        <w:rPr>
          <w:rFonts w:ascii="Times New Roman" w:eastAsia="Times New Roman" w:hAnsi="Times New Roman" w:cs="Times New Roman"/>
          <w:sz w:val="24"/>
          <w:szCs w:val="24"/>
        </w:rPr>
        <w:t xml:space="preserve"> (ACEm=1)</w:t>
      </w:r>
      <w:r w:rsidRPr="00BF5C3D">
        <w:rPr>
          <w:rFonts w:ascii="Times New Roman" w:eastAsia="Times New Roman" w:hAnsi="Times New Roman" w:cs="Times New Roman"/>
          <w:sz w:val="24"/>
          <w:szCs w:val="24"/>
        </w:rPr>
        <w:t xml:space="preserve">. Un 31,4 % tiene actuación en redes sociales, </w:t>
      </w:r>
      <w:r w:rsidR="00113B50" w:rsidRPr="00BF5C3D">
        <w:rPr>
          <w:rFonts w:ascii="Times New Roman" w:eastAsia="Times New Roman" w:hAnsi="Times New Roman" w:cs="Times New Roman"/>
          <w:sz w:val="24"/>
          <w:szCs w:val="24"/>
        </w:rPr>
        <w:t>utilizando estos canales digitales de</w:t>
      </w:r>
      <w:r w:rsidRPr="00BF5C3D">
        <w:rPr>
          <w:rFonts w:ascii="Times New Roman" w:eastAsia="Times New Roman" w:hAnsi="Times New Roman" w:cs="Times New Roman"/>
          <w:sz w:val="24"/>
          <w:szCs w:val="24"/>
        </w:rPr>
        <w:t xml:space="preserve"> carácter </w:t>
      </w:r>
      <w:r w:rsidR="00113B50" w:rsidRPr="00BF5C3D">
        <w:rPr>
          <w:rFonts w:ascii="Times New Roman" w:eastAsia="Times New Roman" w:hAnsi="Times New Roman" w:cs="Times New Roman"/>
          <w:sz w:val="24"/>
          <w:szCs w:val="24"/>
        </w:rPr>
        <w:t>interactivo (no transaccional)</w:t>
      </w:r>
      <w:r w:rsidRPr="00BF5C3D">
        <w:rPr>
          <w:rFonts w:ascii="Times New Roman" w:eastAsia="Times New Roman" w:hAnsi="Times New Roman" w:cs="Times New Roman"/>
          <w:sz w:val="24"/>
          <w:szCs w:val="24"/>
        </w:rPr>
        <w:t xml:space="preserve"> (ACEm</w:t>
      </w:r>
      <w:r w:rsidR="0092133C" w:rsidRPr="00BF5C3D">
        <w:rPr>
          <w:rFonts w:ascii="Times New Roman" w:eastAsia="Times New Roman" w:hAnsi="Times New Roman" w:cs="Times New Roman"/>
          <w:sz w:val="24"/>
          <w:szCs w:val="24"/>
        </w:rPr>
        <w:t>=2</w:t>
      </w:r>
      <w:r w:rsidRPr="00BF5C3D">
        <w:rPr>
          <w:rFonts w:ascii="Times New Roman" w:eastAsia="Times New Roman" w:hAnsi="Times New Roman" w:cs="Times New Roman"/>
          <w:sz w:val="24"/>
          <w:szCs w:val="24"/>
        </w:rPr>
        <w:t xml:space="preserve">) y un 45,1% realiza transacciones comerciales en línea (ACEm=3), ya sea en sitio web de </w:t>
      </w:r>
      <w:proofErr w:type="spellStart"/>
      <w:r w:rsidRPr="00BF5C3D">
        <w:rPr>
          <w:rFonts w:ascii="Times New Roman" w:eastAsia="Times New Roman" w:hAnsi="Times New Roman" w:cs="Times New Roman"/>
          <w:sz w:val="24"/>
          <w:szCs w:val="24"/>
        </w:rPr>
        <w:t>ecommerce</w:t>
      </w:r>
      <w:proofErr w:type="spellEnd"/>
      <w:r w:rsidRPr="00BF5C3D">
        <w:rPr>
          <w:rFonts w:ascii="Times New Roman" w:eastAsia="Times New Roman" w:hAnsi="Times New Roman" w:cs="Times New Roman"/>
          <w:sz w:val="24"/>
          <w:szCs w:val="24"/>
        </w:rPr>
        <w:t xml:space="preserve"> propio o a través de </w:t>
      </w:r>
      <w:proofErr w:type="spellStart"/>
      <w:r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de terceros.</w:t>
      </w:r>
      <w:r w:rsidR="00706C1D" w:rsidRPr="00BF5C3D">
        <w:rPr>
          <w:rFonts w:ascii="Times New Roman" w:eastAsia="Times New Roman" w:hAnsi="Times New Roman" w:cs="Times New Roman"/>
          <w:sz w:val="24"/>
          <w:szCs w:val="24"/>
        </w:rPr>
        <w:t xml:space="preserve"> </w:t>
      </w:r>
    </w:p>
    <w:p w14:paraId="0B96E6A1" w14:textId="2B193B5C" w:rsidR="0012779D" w:rsidRPr="00BF5C3D" w:rsidRDefault="0012779D"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2. Nivel de adopción de comercio electrónico (ACEm)</w:t>
      </w:r>
    </w:p>
    <w:tbl>
      <w:tblPr>
        <w:tblStyle w:val="a0"/>
        <w:tblW w:w="882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55"/>
        <w:gridCol w:w="2066"/>
        <w:gridCol w:w="1295"/>
        <w:gridCol w:w="1438"/>
        <w:gridCol w:w="1296"/>
        <w:gridCol w:w="1579"/>
      </w:tblGrid>
      <w:tr w:rsidR="000C65BB" w:rsidRPr="00BF5C3D" w14:paraId="47A4D35C" w14:textId="77777777" w:rsidTr="00BF5C3D">
        <w:trPr>
          <w:trHeight w:val="420"/>
        </w:trPr>
        <w:tc>
          <w:tcPr>
            <w:tcW w:w="3221" w:type="dxa"/>
            <w:gridSpan w:val="2"/>
            <w:shd w:val="clear" w:color="auto" w:fill="FFFFFF"/>
            <w:tcMar>
              <w:top w:w="0" w:type="dxa"/>
              <w:left w:w="100" w:type="dxa"/>
              <w:bottom w:w="0" w:type="dxa"/>
              <w:right w:w="100" w:type="dxa"/>
            </w:tcMar>
            <w:vAlign w:val="center"/>
          </w:tcPr>
          <w:p w14:paraId="1E3868BD" w14:textId="01818AE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295" w:type="dxa"/>
            <w:shd w:val="clear" w:color="auto" w:fill="FFFFFF"/>
            <w:tcMar>
              <w:top w:w="0" w:type="dxa"/>
              <w:left w:w="100" w:type="dxa"/>
              <w:bottom w:w="0" w:type="dxa"/>
              <w:right w:w="100" w:type="dxa"/>
            </w:tcMar>
            <w:vAlign w:val="center"/>
          </w:tcPr>
          <w:p w14:paraId="7516D374"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Frecuencia</w:t>
            </w:r>
          </w:p>
        </w:tc>
        <w:tc>
          <w:tcPr>
            <w:tcW w:w="1438" w:type="dxa"/>
            <w:shd w:val="clear" w:color="auto" w:fill="FFFFFF"/>
            <w:tcMar>
              <w:top w:w="0" w:type="dxa"/>
              <w:left w:w="100" w:type="dxa"/>
              <w:bottom w:w="0" w:type="dxa"/>
              <w:right w:w="100" w:type="dxa"/>
            </w:tcMar>
            <w:vAlign w:val="center"/>
          </w:tcPr>
          <w:p w14:paraId="07BAFD3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w:t>
            </w:r>
          </w:p>
        </w:tc>
        <w:tc>
          <w:tcPr>
            <w:tcW w:w="1296" w:type="dxa"/>
            <w:shd w:val="clear" w:color="auto" w:fill="FFFFFF"/>
            <w:tcMar>
              <w:top w:w="0" w:type="dxa"/>
              <w:left w:w="100" w:type="dxa"/>
              <w:bottom w:w="0" w:type="dxa"/>
              <w:right w:w="100" w:type="dxa"/>
            </w:tcMar>
            <w:vAlign w:val="center"/>
          </w:tcPr>
          <w:p w14:paraId="2B909BA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válido</w:t>
            </w:r>
          </w:p>
        </w:tc>
        <w:tc>
          <w:tcPr>
            <w:tcW w:w="1579" w:type="dxa"/>
            <w:shd w:val="clear" w:color="auto" w:fill="FFFFFF"/>
            <w:tcMar>
              <w:top w:w="0" w:type="dxa"/>
              <w:left w:w="100" w:type="dxa"/>
              <w:bottom w:w="0" w:type="dxa"/>
              <w:right w:w="100" w:type="dxa"/>
            </w:tcMar>
            <w:vAlign w:val="center"/>
          </w:tcPr>
          <w:p w14:paraId="65B0B88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acumulado</w:t>
            </w:r>
          </w:p>
        </w:tc>
      </w:tr>
      <w:tr w:rsidR="000C65BB" w:rsidRPr="00BF5C3D" w14:paraId="5BDBE127" w14:textId="77777777" w:rsidTr="00BF5C3D">
        <w:trPr>
          <w:trHeight w:val="210"/>
        </w:trPr>
        <w:tc>
          <w:tcPr>
            <w:tcW w:w="1155" w:type="dxa"/>
            <w:vMerge w:val="restart"/>
            <w:shd w:val="clear" w:color="auto" w:fill="FFFFFF"/>
            <w:tcMar>
              <w:top w:w="0" w:type="dxa"/>
              <w:left w:w="100" w:type="dxa"/>
              <w:bottom w:w="0" w:type="dxa"/>
              <w:right w:w="100" w:type="dxa"/>
            </w:tcMar>
            <w:vAlign w:val="center"/>
          </w:tcPr>
          <w:p w14:paraId="194D5DF8"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Válido</w:t>
            </w:r>
          </w:p>
        </w:tc>
        <w:tc>
          <w:tcPr>
            <w:tcW w:w="2066" w:type="dxa"/>
            <w:shd w:val="clear" w:color="auto" w:fill="FFFFFF"/>
            <w:tcMar>
              <w:top w:w="0" w:type="dxa"/>
              <w:left w:w="100" w:type="dxa"/>
              <w:bottom w:w="0" w:type="dxa"/>
              <w:right w:w="100" w:type="dxa"/>
            </w:tcMar>
            <w:vAlign w:val="center"/>
          </w:tcPr>
          <w:p w14:paraId="30DE9194" w14:textId="77777777"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p w14:paraId="481ABC00" w14:textId="05FA90A4"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CE</w:t>
            </w:r>
          </w:p>
        </w:tc>
        <w:tc>
          <w:tcPr>
            <w:tcW w:w="1295" w:type="dxa"/>
            <w:shd w:val="clear" w:color="auto" w:fill="FFFFFF"/>
            <w:tcMar>
              <w:top w:w="0" w:type="dxa"/>
              <w:left w:w="100" w:type="dxa"/>
              <w:bottom w:w="0" w:type="dxa"/>
              <w:right w:w="100" w:type="dxa"/>
            </w:tcMar>
            <w:vAlign w:val="center"/>
          </w:tcPr>
          <w:p w14:paraId="44AB1BB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1438" w:type="dxa"/>
            <w:shd w:val="clear" w:color="auto" w:fill="FFFFFF"/>
            <w:tcMar>
              <w:top w:w="0" w:type="dxa"/>
              <w:left w:w="100" w:type="dxa"/>
              <w:bottom w:w="0" w:type="dxa"/>
              <w:right w:w="100" w:type="dxa"/>
            </w:tcMar>
            <w:vAlign w:val="center"/>
          </w:tcPr>
          <w:p w14:paraId="73536C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14,9</w:t>
            </w:r>
          </w:p>
        </w:tc>
        <w:tc>
          <w:tcPr>
            <w:tcW w:w="1296" w:type="dxa"/>
            <w:shd w:val="clear" w:color="auto" w:fill="FFFFFF"/>
            <w:tcMar>
              <w:top w:w="0" w:type="dxa"/>
              <w:left w:w="100" w:type="dxa"/>
              <w:bottom w:w="0" w:type="dxa"/>
              <w:right w:w="100" w:type="dxa"/>
            </w:tcMar>
            <w:vAlign w:val="center"/>
          </w:tcPr>
          <w:p w14:paraId="626C26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c>
          <w:tcPr>
            <w:tcW w:w="1579" w:type="dxa"/>
            <w:shd w:val="clear" w:color="auto" w:fill="FFFFFF"/>
            <w:tcMar>
              <w:top w:w="0" w:type="dxa"/>
              <w:left w:w="100" w:type="dxa"/>
              <w:bottom w:w="0" w:type="dxa"/>
              <w:right w:w="100" w:type="dxa"/>
            </w:tcMar>
            <w:vAlign w:val="center"/>
          </w:tcPr>
          <w:p w14:paraId="6A0BA59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r>
      <w:tr w:rsidR="000C65BB" w:rsidRPr="00BF5C3D" w14:paraId="1F0BDA10" w14:textId="77777777" w:rsidTr="00BF5C3D">
        <w:trPr>
          <w:trHeight w:val="195"/>
        </w:trPr>
        <w:tc>
          <w:tcPr>
            <w:tcW w:w="1155" w:type="dxa"/>
            <w:vMerge/>
            <w:tcMar>
              <w:top w:w="100" w:type="dxa"/>
              <w:left w:w="100" w:type="dxa"/>
              <w:bottom w:w="100" w:type="dxa"/>
              <w:right w:w="100" w:type="dxa"/>
            </w:tcMar>
            <w:vAlign w:val="center"/>
          </w:tcPr>
          <w:p w14:paraId="1D596C76"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0AA2B5CD" w14:textId="4DDB6338"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m=1 I</w:t>
            </w:r>
            <w:r w:rsidR="00E3431B" w:rsidRPr="00BF5C3D">
              <w:rPr>
                <w:rFonts w:ascii="Times New Roman" w:eastAsia="Times New Roman" w:hAnsi="Times New Roman" w:cs="Times New Roman"/>
                <w:sz w:val="24"/>
                <w:szCs w:val="24"/>
              </w:rPr>
              <w:t>nformativo</w:t>
            </w:r>
          </w:p>
        </w:tc>
        <w:tc>
          <w:tcPr>
            <w:tcW w:w="1295" w:type="dxa"/>
            <w:shd w:val="clear" w:color="auto" w:fill="FFFFFF"/>
            <w:tcMar>
              <w:top w:w="0" w:type="dxa"/>
              <w:left w:w="100" w:type="dxa"/>
              <w:bottom w:w="0" w:type="dxa"/>
              <w:right w:w="100" w:type="dxa"/>
            </w:tcMar>
            <w:vAlign w:val="center"/>
          </w:tcPr>
          <w:p w14:paraId="1F251F2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1438" w:type="dxa"/>
            <w:shd w:val="clear" w:color="auto" w:fill="FFFFFF"/>
            <w:tcMar>
              <w:top w:w="0" w:type="dxa"/>
              <w:left w:w="100" w:type="dxa"/>
              <w:bottom w:w="0" w:type="dxa"/>
              <w:right w:w="100" w:type="dxa"/>
            </w:tcMar>
            <w:vAlign w:val="center"/>
          </w:tcPr>
          <w:p w14:paraId="6E294FB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1296" w:type="dxa"/>
            <w:shd w:val="clear" w:color="auto" w:fill="FFFFFF"/>
            <w:tcMar>
              <w:top w:w="0" w:type="dxa"/>
              <w:left w:w="100" w:type="dxa"/>
              <w:bottom w:w="0" w:type="dxa"/>
              <w:right w:w="100" w:type="dxa"/>
            </w:tcMar>
            <w:vAlign w:val="center"/>
          </w:tcPr>
          <w:p w14:paraId="41E522C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1579" w:type="dxa"/>
            <w:shd w:val="clear" w:color="auto" w:fill="FFFFFF"/>
            <w:tcMar>
              <w:top w:w="0" w:type="dxa"/>
              <w:left w:w="100" w:type="dxa"/>
              <w:bottom w:w="0" w:type="dxa"/>
              <w:right w:w="100" w:type="dxa"/>
            </w:tcMar>
            <w:vAlign w:val="center"/>
          </w:tcPr>
          <w:p w14:paraId="0E744F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r>
      <w:tr w:rsidR="000C65BB" w:rsidRPr="00BF5C3D" w14:paraId="5EBFEF18" w14:textId="77777777" w:rsidTr="00BF5C3D">
        <w:trPr>
          <w:trHeight w:val="195"/>
        </w:trPr>
        <w:tc>
          <w:tcPr>
            <w:tcW w:w="1155" w:type="dxa"/>
            <w:vMerge/>
            <w:tcMar>
              <w:top w:w="100" w:type="dxa"/>
              <w:left w:w="100" w:type="dxa"/>
              <w:bottom w:w="100" w:type="dxa"/>
              <w:right w:w="100" w:type="dxa"/>
            </w:tcMar>
            <w:vAlign w:val="center"/>
          </w:tcPr>
          <w:p w14:paraId="24B95914"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CED1A12" w14:textId="61B9608E"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w:t>
            </w:r>
          </w:p>
          <w:p w14:paraId="759B0FC1" w14:textId="0D37D631"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I</w:t>
            </w:r>
            <w:r w:rsidR="00E3431B" w:rsidRPr="00BF5C3D">
              <w:rPr>
                <w:rFonts w:ascii="Times New Roman" w:eastAsia="Times New Roman" w:hAnsi="Times New Roman" w:cs="Times New Roman"/>
                <w:sz w:val="24"/>
                <w:szCs w:val="24"/>
              </w:rPr>
              <w:t>nteractivo</w:t>
            </w:r>
          </w:p>
        </w:tc>
        <w:tc>
          <w:tcPr>
            <w:tcW w:w="1295" w:type="dxa"/>
            <w:shd w:val="clear" w:color="auto" w:fill="FFFFFF"/>
            <w:tcMar>
              <w:top w:w="0" w:type="dxa"/>
              <w:left w:w="100" w:type="dxa"/>
              <w:bottom w:w="0" w:type="dxa"/>
              <w:right w:w="100" w:type="dxa"/>
            </w:tcMar>
            <w:vAlign w:val="center"/>
          </w:tcPr>
          <w:p w14:paraId="58B867D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1438" w:type="dxa"/>
            <w:shd w:val="clear" w:color="auto" w:fill="FFFFFF"/>
            <w:tcMar>
              <w:top w:w="0" w:type="dxa"/>
              <w:left w:w="100" w:type="dxa"/>
              <w:bottom w:w="0" w:type="dxa"/>
              <w:right w:w="100" w:type="dxa"/>
            </w:tcMar>
            <w:vAlign w:val="center"/>
          </w:tcPr>
          <w:p w14:paraId="3575296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1296" w:type="dxa"/>
            <w:shd w:val="clear" w:color="auto" w:fill="FFFFFF"/>
            <w:tcMar>
              <w:top w:w="0" w:type="dxa"/>
              <w:left w:w="100" w:type="dxa"/>
              <w:bottom w:w="0" w:type="dxa"/>
              <w:right w:w="100" w:type="dxa"/>
            </w:tcMar>
            <w:vAlign w:val="center"/>
          </w:tcPr>
          <w:p w14:paraId="6AC337E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32,4</w:t>
            </w:r>
          </w:p>
        </w:tc>
        <w:tc>
          <w:tcPr>
            <w:tcW w:w="1579" w:type="dxa"/>
            <w:shd w:val="clear" w:color="auto" w:fill="FFFFFF"/>
            <w:tcMar>
              <w:top w:w="0" w:type="dxa"/>
              <w:left w:w="100" w:type="dxa"/>
              <w:bottom w:w="0" w:type="dxa"/>
              <w:right w:w="100" w:type="dxa"/>
            </w:tcMar>
            <w:vAlign w:val="center"/>
          </w:tcPr>
          <w:p w14:paraId="5E43813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53,4</w:t>
            </w:r>
          </w:p>
        </w:tc>
      </w:tr>
      <w:tr w:rsidR="000C65BB" w:rsidRPr="00BF5C3D" w14:paraId="096E9C3C" w14:textId="77777777" w:rsidTr="00BF5C3D">
        <w:trPr>
          <w:trHeight w:val="195"/>
        </w:trPr>
        <w:tc>
          <w:tcPr>
            <w:tcW w:w="1155" w:type="dxa"/>
            <w:vMerge/>
            <w:tcMar>
              <w:top w:w="100" w:type="dxa"/>
              <w:left w:w="100" w:type="dxa"/>
              <w:bottom w:w="100" w:type="dxa"/>
              <w:right w:w="100" w:type="dxa"/>
            </w:tcMar>
            <w:vAlign w:val="center"/>
          </w:tcPr>
          <w:p w14:paraId="044451B3"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BFEFBAB" w14:textId="12670C39"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m=3 T</w:t>
            </w:r>
            <w:r w:rsidR="00E3431B" w:rsidRPr="00BF5C3D">
              <w:rPr>
                <w:rFonts w:ascii="Times New Roman" w:eastAsia="Times New Roman" w:hAnsi="Times New Roman" w:cs="Times New Roman"/>
                <w:sz w:val="24"/>
                <w:szCs w:val="24"/>
              </w:rPr>
              <w:t>ransaccional</w:t>
            </w:r>
          </w:p>
        </w:tc>
        <w:tc>
          <w:tcPr>
            <w:tcW w:w="1295" w:type="dxa"/>
            <w:shd w:val="clear" w:color="auto" w:fill="FFFFFF"/>
            <w:tcMar>
              <w:top w:w="0" w:type="dxa"/>
              <w:left w:w="100" w:type="dxa"/>
              <w:bottom w:w="0" w:type="dxa"/>
              <w:right w:w="100" w:type="dxa"/>
            </w:tcMar>
            <w:vAlign w:val="center"/>
          </w:tcPr>
          <w:p w14:paraId="1009BF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1438" w:type="dxa"/>
            <w:shd w:val="clear" w:color="auto" w:fill="FFFFFF"/>
            <w:tcMar>
              <w:top w:w="0" w:type="dxa"/>
              <w:left w:w="100" w:type="dxa"/>
              <w:bottom w:w="0" w:type="dxa"/>
              <w:right w:w="100" w:type="dxa"/>
            </w:tcMar>
            <w:vAlign w:val="center"/>
          </w:tcPr>
          <w:p w14:paraId="6102103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45,1</w:t>
            </w:r>
          </w:p>
        </w:tc>
        <w:tc>
          <w:tcPr>
            <w:tcW w:w="1296" w:type="dxa"/>
            <w:shd w:val="clear" w:color="auto" w:fill="FFFFFF"/>
            <w:tcMar>
              <w:top w:w="0" w:type="dxa"/>
              <w:left w:w="100" w:type="dxa"/>
              <w:bottom w:w="0" w:type="dxa"/>
              <w:right w:w="100" w:type="dxa"/>
            </w:tcMar>
            <w:vAlign w:val="center"/>
          </w:tcPr>
          <w:p w14:paraId="2735EB3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c>
          <w:tcPr>
            <w:tcW w:w="1579" w:type="dxa"/>
            <w:shd w:val="clear" w:color="auto" w:fill="FFFFFF"/>
            <w:tcMar>
              <w:top w:w="0" w:type="dxa"/>
              <w:left w:w="100" w:type="dxa"/>
              <w:bottom w:w="0" w:type="dxa"/>
              <w:right w:w="100" w:type="dxa"/>
            </w:tcMar>
            <w:vAlign w:val="center"/>
          </w:tcPr>
          <w:p w14:paraId="5A8DB5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r w:rsidR="000C65BB" w:rsidRPr="00BF5C3D" w14:paraId="472E439B" w14:textId="77777777" w:rsidTr="00BF5C3D">
        <w:trPr>
          <w:trHeight w:val="505"/>
        </w:trPr>
        <w:tc>
          <w:tcPr>
            <w:tcW w:w="1155" w:type="dxa"/>
            <w:vMerge/>
            <w:tcMar>
              <w:top w:w="100" w:type="dxa"/>
              <w:left w:w="100" w:type="dxa"/>
              <w:bottom w:w="100" w:type="dxa"/>
              <w:right w:w="100" w:type="dxa"/>
            </w:tcMar>
            <w:vAlign w:val="center"/>
          </w:tcPr>
          <w:p w14:paraId="736C70AD"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222B969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7D3D9897"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1095</w:t>
            </w:r>
          </w:p>
        </w:tc>
        <w:tc>
          <w:tcPr>
            <w:tcW w:w="1438" w:type="dxa"/>
            <w:shd w:val="clear" w:color="auto" w:fill="FFFFFF"/>
            <w:tcMar>
              <w:top w:w="0" w:type="dxa"/>
              <w:left w:w="100" w:type="dxa"/>
              <w:bottom w:w="0" w:type="dxa"/>
              <w:right w:w="100" w:type="dxa"/>
            </w:tcMar>
            <w:vAlign w:val="center"/>
          </w:tcPr>
          <w:p w14:paraId="3F13C25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96,9</w:t>
            </w:r>
          </w:p>
        </w:tc>
        <w:tc>
          <w:tcPr>
            <w:tcW w:w="1296" w:type="dxa"/>
            <w:shd w:val="clear" w:color="auto" w:fill="FFFFFF"/>
            <w:tcMar>
              <w:top w:w="0" w:type="dxa"/>
              <w:left w:w="100" w:type="dxa"/>
              <w:bottom w:w="0" w:type="dxa"/>
              <w:right w:w="100" w:type="dxa"/>
            </w:tcMar>
            <w:vAlign w:val="center"/>
          </w:tcPr>
          <w:p w14:paraId="7413ED4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579" w:type="dxa"/>
            <w:shd w:val="clear" w:color="auto" w:fill="FFFFFF"/>
            <w:tcMar>
              <w:top w:w="0" w:type="dxa"/>
              <w:left w:w="100" w:type="dxa"/>
              <w:bottom w:w="0" w:type="dxa"/>
              <w:right w:w="100" w:type="dxa"/>
            </w:tcMar>
            <w:vAlign w:val="center"/>
          </w:tcPr>
          <w:p w14:paraId="3B83B7C8" w14:textId="1FBA15BC"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5D118FF9" w14:textId="77777777" w:rsidTr="00BF5C3D">
        <w:trPr>
          <w:trHeight w:val="285"/>
        </w:trPr>
        <w:tc>
          <w:tcPr>
            <w:tcW w:w="1155" w:type="dxa"/>
            <w:shd w:val="clear" w:color="auto" w:fill="FFFFFF"/>
            <w:tcMar>
              <w:top w:w="0" w:type="dxa"/>
              <w:left w:w="100" w:type="dxa"/>
              <w:bottom w:w="0" w:type="dxa"/>
              <w:right w:w="100" w:type="dxa"/>
            </w:tcMar>
            <w:vAlign w:val="center"/>
          </w:tcPr>
          <w:p w14:paraId="54E463E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Perdidos</w:t>
            </w:r>
          </w:p>
        </w:tc>
        <w:tc>
          <w:tcPr>
            <w:tcW w:w="2066" w:type="dxa"/>
            <w:shd w:val="clear" w:color="auto" w:fill="FFFFFF"/>
            <w:tcMar>
              <w:top w:w="0" w:type="dxa"/>
              <w:left w:w="100" w:type="dxa"/>
              <w:bottom w:w="0" w:type="dxa"/>
              <w:right w:w="100" w:type="dxa"/>
            </w:tcMar>
            <w:vAlign w:val="center"/>
          </w:tcPr>
          <w:p w14:paraId="58D88F0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Sistema</w:t>
            </w:r>
          </w:p>
        </w:tc>
        <w:tc>
          <w:tcPr>
            <w:tcW w:w="1295" w:type="dxa"/>
            <w:shd w:val="clear" w:color="auto" w:fill="FFFFFF"/>
            <w:tcMar>
              <w:top w:w="0" w:type="dxa"/>
              <w:left w:w="100" w:type="dxa"/>
              <w:bottom w:w="0" w:type="dxa"/>
              <w:right w:w="100" w:type="dxa"/>
            </w:tcMar>
            <w:vAlign w:val="center"/>
          </w:tcPr>
          <w:p w14:paraId="06F39C52"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w:t>
            </w:r>
          </w:p>
        </w:tc>
        <w:tc>
          <w:tcPr>
            <w:tcW w:w="1438" w:type="dxa"/>
            <w:shd w:val="clear" w:color="auto" w:fill="FFFFFF"/>
            <w:tcMar>
              <w:top w:w="0" w:type="dxa"/>
              <w:left w:w="100" w:type="dxa"/>
              <w:bottom w:w="0" w:type="dxa"/>
              <w:right w:w="100" w:type="dxa"/>
            </w:tcMar>
            <w:vAlign w:val="center"/>
          </w:tcPr>
          <w:p w14:paraId="4AC09FA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w:t>
            </w:r>
          </w:p>
        </w:tc>
        <w:tc>
          <w:tcPr>
            <w:tcW w:w="1296" w:type="dxa"/>
            <w:shd w:val="clear" w:color="auto" w:fill="FFFFFF"/>
            <w:tcMar>
              <w:top w:w="0" w:type="dxa"/>
              <w:left w:w="100" w:type="dxa"/>
              <w:bottom w:w="0" w:type="dxa"/>
              <w:right w:w="100" w:type="dxa"/>
            </w:tcMar>
            <w:vAlign w:val="center"/>
          </w:tcPr>
          <w:p w14:paraId="5ABA77ED" w14:textId="40E08CB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3E97B543" w14:textId="0182090B"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01B71E1B" w14:textId="77777777" w:rsidTr="00BF5C3D">
        <w:trPr>
          <w:trHeight w:val="300"/>
        </w:trPr>
        <w:tc>
          <w:tcPr>
            <w:tcW w:w="3221" w:type="dxa"/>
            <w:gridSpan w:val="2"/>
            <w:shd w:val="clear" w:color="auto" w:fill="FFFFFF"/>
            <w:tcMar>
              <w:top w:w="0" w:type="dxa"/>
              <w:left w:w="100" w:type="dxa"/>
              <w:bottom w:w="0" w:type="dxa"/>
              <w:right w:w="100" w:type="dxa"/>
            </w:tcMar>
            <w:vAlign w:val="center"/>
          </w:tcPr>
          <w:p w14:paraId="05CD2BF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2B1D24EF"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1130</w:t>
            </w:r>
          </w:p>
        </w:tc>
        <w:tc>
          <w:tcPr>
            <w:tcW w:w="1438" w:type="dxa"/>
            <w:shd w:val="clear" w:color="auto" w:fill="FFFFFF"/>
            <w:tcMar>
              <w:top w:w="0" w:type="dxa"/>
              <w:left w:w="100" w:type="dxa"/>
              <w:bottom w:w="0" w:type="dxa"/>
              <w:right w:w="100" w:type="dxa"/>
            </w:tcMar>
            <w:vAlign w:val="center"/>
          </w:tcPr>
          <w:p w14:paraId="181EBC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296" w:type="dxa"/>
            <w:shd w:val="clear" w:color="auto" w:fill="FFFFFF"/>
            <w:tcMar>
              <w:top w:w="0" w:type="dxa"/>
              <w:left w:w="100" w:type="dxa"/>
              <w:bottom w:w="0" w:type="dxa"/>
              <w:right w:w="100" w:type="dxa"/>
            </w:tcMar>
            <w:vAlign w:val="center"/>
          </w:tcPr>
          <w:p w14:paraId="6E2395D3" w14:textId="74A19AF3"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6637B211" w14:textId="76C23FB5" w:rsidR="002B5268" w:rsidRPr="00BF5C3D" w:rsidRDefault="002B5268" w:rsidP="00BF5C3D">
            <w:pPr>
              <w:spacing w:line="360" w:lineRule="auto"/>
              <w:jc w:val="center"/>
              <w:rPr>
                <w:rFonts w:ascii="Times New Roman" w:eastAsia="Times New Roman" w:hAnsi="Times New Roman" w:cs="Times New Roman"/>
                <w:sz w:val="24"/>
                <w:szCs w:val="24"/>
              </w:rPr>
            </w:pPr>
          </w:p>
        </w:tc>
      </w:tr>
    </w:tbl>
    <w:p w14:paraId="5814D776" w14:textId="1199AE77" w:rsidR="002B5268" w:rsidRDefault="00E3431B"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724A9FA1" w14:textId="15696AD1" w:rsidR="002B5268" w:rsidRPr="007D7D99" w:rsidRDefault="007D7D99" w:rsidP="003D6CCE">
      <w:pPr>
        <w:spacing w:before="240" w:after="240" w:line="360" w:lineRule="auto"/>
        <w:jc w:val="both"/>
        <w:rPr>
          <w:rFonts w:ascii="Times New Roman" w:hAnsi="Times New Roman" w:cs="Times New Roman"/>
          <w:b/>
          <w:iCs/>
          <w:sz w:val="24"/>
          <w:szCs w:val="24"/>
        </w:rPr>
      </w:pPr>
      <w:r w:rsidRPr="007D7D99">
        <w:rPr>
          <w:rFonts w:ascii="Times New Roman" w:hAnsi="Times New Roman" w:cs="Times New Roman"/>
          <w:b/>
          <w:iCs/>
          <w:sz w:val="24"/>
          <w:szCs w:val="24"/>
        </w:rPr>
        <w:t>RELACIÓN ENTRE ACEM Y VARIABLES DE CONTROL: TAMAÑO Y SECTOR</w:t>
      </w:r>
      <w:r w:rsidRPr="007D7D99" w:rsidDel="00285A55">
        <w:rPr>
          <w:rFonts w:ascii="Times New Roman" w:hAnsi="Times New Roman" w:cs="Times New Roman"/>
          <w:b/>
          <w:iCs/>
          <w:sz w:val="24"/>
          <w:szCs w:val="24"/>
        </w:rPr>
        <w:t xml:space="preserve"> </w:t>
      </w:r>
    </w:p>
    <w:p w14:paraId="6D8C23FF" w14:textId="70127BEA" w:rsidR="002B5268" w:rsidRPr="00BF5C3D" w:rsidRDefault="00E3431B" w:rsidP="007D7D99">
      <w:pPr>
        <w:spacing w:before="240" w:after="240" w:line="360" w:lineRule="auto"/>
        <w:jc w:val="both"/>
        <w:rPr>
          <w:rFonts w:ascii="Times New Roman" w:hAnsi="Times New Roman" w:cs="Times New Roman"/>
          <w:sz w:val="24"/>
          <w:szCs w:val="24"/>
        </w:rPr>
      </w:pPr>
      <w:r w:rsidRPr="00BF5C3D">
        <w:rPr>
          <w:rFonts w:ascii="Times New Roman" w:hAnsi="Times New Roman" w:cs="Times New Roman"/>
          <w:sz w:val="24"/>
          <w:szCs w:val="24"/>
        </w:rPr>
        <w:t>Tal como se define ACEm, la mayoría de las empresas</w:t>
      </w:r>
      <w:r w:rsidR="00113B50" w:rsidRPr="00BF5C3D">
        <w:rPr>
          <w:rFonts w:ascii="Times New Roman" w:hAnsi="Times New Roman" w:cs="Times New Roman"/>
          <w:sz w:val="24"/>
          <w:szCs w:val="24"/>
        </w:rPr>
        <w:t xml:space="preserve"> argentinas</w:t>
      </w:r>
      <w:r w:rsidRPr="00BF5C3D">
        <w:rPr>
          <w:rFonts w:ascii="Times New Roman" w:hAnsi="Times New Roman" w:cs="Times New Roman"/>
          <w:sz w:val="24"/>
          <w:szCs w:val="24"/>
        </w:rPr>
        <w:t xml:space="preserve"> </w:t>
      </w:r>
      <w:r w:rsidR="00113B50" w:rsidRPr="00BF5C3D">
        <w:rPr>
          <w:rFonts w:ascii="Times New Roman" w:hAnsi="Times New Roman" w:cs="Times New Roman"/>
          <w:sz w:val="24"/>
          <w:szCs w:val="24"/>
        </w:rPr>
        <w:t xml:space="preserve">de la muestra </w:t>
      </w:r>
      <w:r w:rsidRPr="00BF5C3D">
        <w:rPr>
          <w:rFonts w:ascii="Times New Roman" w:hAnsi="Times New Roman" w:cs="Times New Roman"/>
          <w:sz w:val="24"/>
          <w:szCs w:val="24"/>
        </w:rPr>
        <w:t xml:space="preserve">se ubica en el nivel transaccional, seguido del nivel interactivo independientemente del tamaño. Es decir, aun entre las microempresas, el 44,2% </w:t>
      </w:r>
      <w:r w:rsidR="00155B05" w:rsidRPr="00BF5C3D">
        <w:rPr>
          <w:rFonts w:ascii="Times New Roman" w:hAnsi="Times New Roman" w:cs="Times New Roman"/>
          <w:sz w:val="24"/>
          <w:szCs w:val="24"/>
        </w:rPr>
        <w:t>alcanza un</w:t>
      </w:r>
      <w:r w:rsidRPr="00BF5C3D">
        <w:rPr>
          <w:rFonts w:ascii="Times New Roman" w:hAnsi="Times New Roman" w:cs="Times New Roman"/>
          <w:sz w:val="24"/>
          <w:szCs w:val="24"/>
        </w:rPr>
        <w:t xml:space="preserve"> nivel transaccional</w:t>
      </w:r>
      <w:r w:rsidR="00155B05" w:rsidRPr="00BF5C3D">
        <w:rPr>
          <w:rFonts w:ascii="Times New Roman" w:hAnsi="Times New Roman" w:cs="Times New Roman"/>
          <w:sz w:val="24"/>
          <w:szCs w:val="24"/>
        </w:rPr>
        <w:t xml:space="preserve"> de ACEm</w:t>
      </w:r>
      <w:r w:rsidR="00AD75F2" w:rsidRPr="00BF5C3D">
        <w:rPr>
          <w:rFonts w:ascii="Times New Roman" w:hAnsi="Times New Roman" w:cs="Times New Roman"/>
          <w:sz w:val="24"/>
          <w:szCs w:val="24"/>
        </w:rPr>
        <w:t xml:space="preserve"> (Tabla 3)</w:t>
      </w:r>
      <w:r w:rsidRPr="00BF5C3D">
        <w:rPr>
          <w:rFonts w:ascii="Times New Roman" w:hAnsi="Times New Roman" w:cs="Times New Roman"/>
          <w:sz w:val="24"/>
          <w:szCs w:val="24"/>
        </w:rPr>
        <w:t xml:space="preserve">. Este resultado llama la atención ya que años atrás se esperaba que el porcentaje de microempresas en este nivel sea </w:t>
      </w:r>
      <w:r w:rsidR="00155B05" w:rsidRPr="00BF5C3D">
        <w:rPr>
          <w:rFonts w:ascii="Times New Roman" w:hAnsi="Times New Roman" w:cs="Times New Roman"/>
          <w:sz w:val="24"/>
          <w:szCs w:val="24"/>
        </w:rPr>
        <w:t>inferior al de empresas de mayor tamaño (</w:t>
      </w:r>
      <w:r w:rsidR="00065305" w:rsidRPr="00BF5C3D">
        <w:rPr>
          <w:rFonts w:ascii="Times New Roman" w:hAnsi="Times New Roman" w:cs="Times New Roman"/>
          <w:sz w:val="24"/>
          <w:szCs w:val="24"/>
        </w:rPr>
        <w:t xml:space="preserve">García Pérez de Lema, 2022; Jones </w:t>
      </w:r>
      <w:r w:rsidR="00065305" w:rsidRPr="00BF5C3D">
        <w:rPr>
          <w:rFonts w:ascii="Times New Roman" w:hAnsi="Times New Roman" w:cs="Times New Roman"/>
          <w:sz w:val="24"/>
          <w:szCs w:val="24"/>
        </w:rPr>
        <w:lastRenderedPageBreak/>
        <w:t>et al., 2022; Bravo, 2011</w:t>
      </w:r>
      <w:r w:rsidR="00155B05" w:rsidRPr="00BF5C3D">
        <w:rPr>
          <w:rFonts w:ascii="Times New Roman" w:hAnsi="Times New Roman" w:cs="Times New Roman"/>
          <w:sz w:val="24"/>
          <w:szCs w:val="24"/>
        </w:rPr>
        <w:t>)</w:t>
      </w:r>
      <w:r w:rsidRPr="00BF5C3D">
        <w:rPr>
          <w:rFonts w:ascii="Times New Roman" w:hAnsi="Times New Roman" w:cs="Times New Roman"/>
          <w:sz w:val="24"/>
          <w:szCs w:val="24"/>
        </w:rPr>
        <w:t xml:space="preserve">. En </w:t>
      </w:r>
      <w:r w:rsidR="00065305" w:rsidRPr="00BF5C3D">
        <w:rPr>
          <w:rFonts w:ascii="Times New Roman" w:hAnsi="Times New Roman" w:cs="Times New Roman"/>
          <w:sz w:val="24"/>
          <w:szCs w:val="24"/>
        </w:rPr>
        <w:t>el nivel transaccional de ACE</w:t>
      </w:r>
      <w:r w:rsidRPr="00BF5C3D">
        <w:rPr>
          <w:rFonts w:ascii="Times New Roman" w:hAnsi="Times New Roman" w:cs="Times New Roman"/>
          <w:sz w:val="24"/>
          <w:szCs w:val="24"/>
        </w:rPr>
        <w:t>, se observa que el porcentaje es superior entre las empresas de tamaño mediano con el 54,5%.</w:t>
      </w:r>
    </w:p>
    <w:p w14:paraId="4A8DBCA3" w14:textId="1F8B1CEB" w:rsidR="000B061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rPr>
        <w:t xml:space="preserve">Asimismo, entre las empresas que no realizan comercio electrónico, hay un predominio de las microempresas, seguidas de las pequeñas y por último las medianas. </w:t>
      </w:r>
      <w:r w:rsidR="00874D87" w:rsidRPr="00BF5C3D">
        <w:rPr>
          <w:rFonts w:ascii="Times New Roman" w:hAnsi="Times New Roman" w:cs="Times New Roman"/>
          <w:sz w:val="24"/>
          <w:szCs w:val="24"/>
        </w:rPr>
        <w:t xml:space="preserve">Estos resultados son consistentes con los trabajos que señalan una relación directa entre tamaño y madurez digital (García Pérez de Lema, 2022; Jones et al., 2022; Bravo, 2011).  Por otra parte, </w:t>
      </w:r>
      <w:r w:rsidR="00874D87" w:rsidRPr="00BF5C3D">
        <w:rPr>
          <w:rFonts w:ascii="Times New Roman" w:eastAsia="Times New Roman" w:hAnsi="Times New Roman" w:cs="Times New Roman"/>
          <w:sz w:val="24"/>
          <w:szCs w:val="24"/>
        </w:rPr>
        <w:t xml:space="preserve">los porcentajes </w:t>
      </w:r>
      <w:r w:rsidR="000B0618" w:rsidRPr="00BF5C3D">
        <w:rPr>
          <w:rFonts w:ascii="Times New Roman" w:eastAsia="Times New Roman" w:hAnsi="Times New Roman" w:cs="Times New Roman"/>
          <w:sz w:val="24"/>
          <w:szCs w:val="24"/>
        </w:rPr>
        <w:t>encontrados</w:t>
      </w:r>
      <w:r w:rsidR="00874D87" w:rsidRPr="00BF5C3D">
        <w:rPr>
          <w:rFonts w:ascii="Times New Roman" w:eastAsia="Times New Roman" w:hAnsi="Times New Roman" w:cs="Times New Roman"/>
          <w:sz w:val="24"/>
          <w:szCs w:val="24"/>
        </w:rPr>
        <w:t xml:space="preserve"> </w:t>
      </w:r>
      <w:r w:rsidR="00113B50" w:rsidRPr="00BF5C3D">
        <w:rPr>
          <w:rFonts w:ascii="Times New Roman" w:eastAsia="Times New Roman" w:hAnsi="Times New Roman" w:cs="Times New Roman"/>
          <w:sz w:val="24"/>
          <w:szCs w:val="24"/>
        </w:rPr>
        <w:t xml:space="preserve">nos muestran que las microempresas argentinas que deciden avanzar en su transformación </w:t>
      </w:r>
      <w:r w:rsidR="007D7D99" w:rsidRPr="00BF5C3D">
        <w:rPr>
          <w:rFonts w:ascii="Times New Roman" w:eastAsia="Times New Roman" w:hAnsi="Times New Roman" w:cs="Times New Roman"/>
          <w:sz w:val="24"/>
          <w:szCs w:val="24"/>
        </w:rPr>
        <w:t>digital</w:t>
      </w:r>
      <w:r w:rsidR="00113B50" w:rsidRPr="00BF5C3D">
        <w:rPr>
          <w:rFonts w:ascii="Times New Roman" w:eastAsia="Times New Roman" w:hAnsi="Times New Roman" w:cs="Times New Roman"/>
          <w:sz w:val="24"/>
          <w:szCs w:val="24"/>
        </w:rPr>
        <w:t xml:space="preserve"> no </w:t>
      </w:r>
      <w:r w:rsidR="00065305" w:rsidRPr="00BF5C3D">
        <w:rPr>
          <w:rFonts w:ascii="Times New Roman" w:eastAsia="Times New Roman" w:hAnsi="Times New Roman" w:cs="Times New Roman"/>
          <w:sz w:val="24"/>
          <w:szCs w:val="24"/>
        </w:rPr>
        <w:t xml:space="preserve">encuentran mayores dificultades que las pequeñas o medianas para alcanzar un nivel transaccional. </w:t>
      </w:r>
    </w:p>
    <w:p w14:paraId="3FC86FA1" w14:textId="77777777" w:rsidR="002B5268" w:rsidRPr="00BF5C3D" w:rsidRDefault="006455A7"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Tabla 3: </w:t>
      </w:r>
      <w:r w:rsidR="00E3431B" w:rsidRPr="00BF5C3D">
        <w:rPr>
          <w:rFonts w:ascii="Times New Roman" w:eastAsia="Times New Roman" w:hAnsi="Times New Roman" w:cs="Times New Roman"/>
          <w:b/>
          <w:sz w:val="24"/>
          <w:szCs w:val="24"/>
        </w:rPr>
        <w:t>Relación entre ACEM y el tamaño de la empresa</w:t>
      </w:r>
    </w:p>
    <w:tbl>
      <w:tblPr>
        <w:tblStyle w:val="a1"/>
        <w:tblW w:w="90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44"/>
        <w:gridCol w:w="1611"/>
        <w:gridCol w:w="1205"/>
        <w:gridCol w:w="1611"/>
        <w:gridCol w:w="1205"/>
        <w:gridCol w:w="1257"/>
        <w:gridCol w:w="1192"/>
      </w:tblGrid>
      <w:tr w:rsidR="00285A55" w:rsidRPr="00BF5C3D" w14:paraId="32A0906B" w14:textId="77777777" w:rsidTr="00BF5C3D">
        <w:trPr>
          <w:trHeight w:val="345"/>
          <w:jc w:val="center"/>
        </w:trPr>
        <w:tc>
          <w:tcPr>
            <w:tcW w:w="3759" w:type="dxa"/>
            <w:gridSpan w:val="3"/>
            <w:vMerge w:val="restart"/>
            <w:shd w:val="clear" w:color="auto" w:fill="FFFFFF"/>
            <w:tcMar>
              <w:top w:w="0" w:type="dxa"/>
              <w:left w:w="0" w:type="dxa"/>
              <w:bottom w:w="0" w:type="dxa"/>
              <w:right w:w="0" w:type="dxa"/>
            </w:tcMar>
            <w:vAlign w:val="center"/>
          </w:tcPr>
          <w:p w14:paraId="076F3C66" w14:textId="69A1DBFE"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4073" w:type="dxa"/>
            <w:gridSpan w:val="3"/>
            <w:shd w:val="clear" w:color="auto" w:fill="FFFFFF"/>
            <w:tcMar>
              <w:top w:w="0" w:type="dxa"/>
              <w:left w:w="0" w:type="dxa"/>
              <w:bottom w:w="0" w:type="dxa"/>
              <w:right w:w="0" w:type="dxa"/>
            </w:tcMar>
            <w:vAlign w:val="center"/>
          </w:tcPr>
          <w:p w14:paraId="516CBE6A" w14:textId="76140640" w:rsidR="002B5268" w:rsidRPr="00BF5C3D" w:rsidRDefault="009B126C"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192" w:type="dxa"/>
            <w:vMerge w:val="restart"/>
            <w:shd w:val="clear" w:color="auto" w:fill="FFFFFF"/>
            <w:tcMar>
              <w:top w:w="0" w:type="dxa"/>
              <w:left w:w="0" w:type="dxa"/>
              <w:bottom w:w="0" w:type="dxa"/>
              <w:right w:w="0" w:type="dxa"/>
            </w:tcMar>
            <w:vAlign w:val="center"/>
          </w:tcPr>
          <w:p w14:paraId="53D1CC8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r>
      <w:tr w:rsidR="00285A55" w:rsidRPr="00BF5C3D" w14:paraId="3138DD24" w14:textId="77777777" w:rsidTr="00BF5C3D">
        <w:trPr>
          <w:trHeight w:val="660"/>
          <w:jc w:val="center"/>
        </w:trPr>
        <w:tc>
          <w:tcPr>
            <w:tcW w:w="3759" w:type="dxa"/>
            <w:gridSpan w:val="3"/>
            <w:vMerge/>
            <w:tcMar>
              <w:top w:w="100" w:type="dxa"/>
              <w:left w:w="100" w:type="dxa"/>
              <w:bottom w:w="100" w:type="dxa"/>
              <w:right w:w="100" w:type="dxa"/>
            </w:tcMar>
            <w:vAlign w:val="center"/>
          </w:tcPr>
          <w:p w14:paraId="54D11AE2" w14:textId="77777777" w:rsidR="002B5268" w:rsidRPr="00BF5C3D" w:rsidRDefault="002B5268" w:rsidP="00BF5C3D">
            <w:pPr>
              <w:spacing w:line="360" w:lineRule="auto"/>
              <w:jc w:val="center"/>
              <w:rPr>
                <w:rFonts w:ascii="Times New Roman" w:hAnsi="Times New Roman" w:cs="Times New Roman"/>
                <w:sz w:val="24"/>
                <w:szCs w:val="24"/>
              </w:rPr>
            </w:pPr>
          </w:p>
        </w:tc>
        <w:tc>
          <w:tcPr>
            <w:tcW w:w="1611" w:type="dxa"/>
            <w:shd w:val="clear" w:color="auto" w:fill="FFFFFF"/>
            <w:tcMar>
              <w:top w:w="0" w:type="dxa"/>
              <w:left w:w="0" w:type="dxa"/>
              <w:bottom w:w="0" w:type="dxa"/>
              <w:right w:w="0" w:type="dxa"/>
            </w:tcMar>
            <w:vAlign w:val="center"/>
          </w:tcPr>
          <w:p w14:paraId="75012AE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205" w:type="dxa"/>
            <w:shd w:val="clear" w:color="auto" w:fill="FFFFFF"/>
            <w:tcMar>
              <w:top w:w="0" w:type="dxa"/>
              <w:left w:w="0" w:type="dxa"/>
              <w:bottom w:w="0" w:type="dxa"/>
              <w:right w:w="0" w:type="dxa"/>
            </w:tcMar>
            <w:vAlign w:val="center"/>
          </w:tcPr>
          <w:p w14:paraId="48D8328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Pequeña empresa</w:t>
            </w:r>
          </w:p>
        </w:tc>
        <w:tc>
          <w:tcPr>
            <w:tcW w:w="1257" w:type="dxa"/>
            <w:shd w:val="clear" w:color="auto" w:fill="FFFFFF"/>
            <w:tcMar>
              <w:top w:w="0" w:type="dxa"/>
              <w:left w:w="0" w:type="dxa"/>
              <w:bottom w:w="0" w:type="dxa"/>
              <w:right w:w="0" w:type="dxa"/>
            </w:tcMar>
            <w:vAlign w:val="center"/>
          </w:tcPr>
          <w:p w14:paraId="2917C8C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192" w:type="dxa"/>
            <w:vMerge/>
            <w:tcMar>
              <w:top w:w="100" w:type="dxa"/>
              <w:left w:w="100" w:type="dxa"/>
              <w:bottom w:w="100" w:type="dxa"/>
              <w:right w:w="100" w:type="dxa"/>
            </w:tcMar>
            <w:vAlign w:val="center"/>
          </w:tcPr>
          <w:p w14:paraId="107D47D1" w14:textId="77777777" w:rsidR="002B5268" w:rsidRPr="00BF5C3D" w:rsidRDefault="002B5268" w:rsidP="00BF5C3D">
            <w:pPr>
              <w:spacing w:line="360" w:lineRule="auto"/>
              <w:jc w:val="center"/>
              <w:rPr>
                <w:rFonts w:ascii="Times New Roman" w:hAnsi="Times New Roman" w:cs="Times New Roman"/>
                <w:sz w:val="24"/>
                <w:szCs w:val="24"/>
              </w:rPr>
            </w:pPr>
          </w:p>
        </w:tc>
      </w:tr>
      <w:tr w:rsidR="00285A55" w:rsidRPr="00BF5C3D" w14:paraId="2A6483E8" w14:textId="77777777" w:rsidTr="00BF5C3D">
        <w:trPr>
          <w:trHeight w:val="345"/>
          <w:jc w:val="center"/>
        </w:trPr>
        <w:tc>
          <w:tcPr>
            <w:tcW w:w="943" w:type="dxa"/>
            <w:vMerge w:val="restart"/>
            <w:shd w:val="clear" w:color="auto" w:fill="FFFFFF"/>
            <w:tcMar>
              <w:top w:w="0" w:type="dxa"/>
              <w:left w:w="0" w:type="dxa"/>
              <w:bottom w:w="0" w:type="dxa"/>
              <w:right w:w="0" w:type="dxa"/>
            </w:tcMar>
            <w:vAlign w:val="center"/>
          </w:tcPr>
          <w:p w14:paraId="6D887B1A" w14:textId="3DCE111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p>
        </w:tc>
        <w:tc>
          <w:tcPr>
            <w:tcW w:w="1611" w:type="dxa"/>
            <w:vMerge w:val="restart"/>
            <w:shd w:val="clear" w:color="auto" w:fill="FFFFFF"/>
            <w:tcMar>
              <w:top w:w="0" w:type="dxa"/>
              <w:left w:w="0" w:type="dxa"/>
              <w:bottom w:w="0" w:type="dxa"/>
              <w:right w:w="0" w:type="dxa"/>
            </w:tcMar>
            <w:vAlign w:val="center"/>
          </w:tcPr>
          <w:p w14:paraId="27E78A29" w14:textId="257283FC"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=0</w:t>
            </w:r>
          </w:p>
        </w:tc>
        <w:tc>
          <w:tcPr>
            <w:tcW w:w="1205" w:type="dxa"/>
            <w:shd w:val="clear" w:color="auto" w:fill="FFFFFF"/>
            <w:tcMar>
              <w:top w:w="0" w:type="dxa"/>
              <w:left w:w="0" w:type="dxa"/>
              <w:bottom w:w="0" w:type="dxa"/>
              <w:right w:w="0" w:type="dxa"/>
            </w:tcMar>
            <w:vAlign w:val="center"/>
          </w:tcPr>
          <w:p w14:paraId="78AC082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AC1C86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69</w:t>
            </w:r>
          </w:p>
        </w:tc>
        <w:tc>
          <w:tcPr>
            <w:tcW w:w="1205" w:type="dxa"/>
            <w:shd w:val="clear" w:color="auto" w:fill="FFFFFF"/>
            <w:tcMar>
              <w:top w:w="0" w:type="dxa"/>
              <w:left w:w="0" w:type="dxa"/>
              <w:bottom w:w="0" w:type="dxa"/>
              <w:right w:w="0" w:type="dxa"/>
            </w:tcMar>
            <w:vAlign w:val="center"/>
          </w:tcPr>
          <w:p w14:paraId="7731607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57</w:t>
            </w:r>
          </w:p>
        </w:tc>
        <w:tc>
          <w:tcPr>
            <w:tcW w:w="1257" w:type="dxa"/>
            <w:shd w:val="clear" w:color="auto" w:fill="FFFFFF"/>
            <w:tcMar>
              <w:top w:w="0" w:type="dxa"/>
              <w:left w:w="0" w:type="dxa"/>
              <w:bottom w:w="0" w:type="dxa"/>
              <w:right w:w="0" w:type="dxa"/>
            </w:tcMar>
            <w:vAlign w:val="center"/>
          </w:tcPr>
          <w:p w14:paraId="3C4FBC95"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39</w:t>
            </w:r>
          </w:p>
        </w:tc>
        <w:tc>
          <w:tcPr>
            <w:tcW w:w="1192" w:type="dxa"/>
            <w:shd w:val="clear" w:color="auto" w:fill="FFFFFF"/>
            <w:tcMar>
              <w:top w:w="0" w:type="dxa"/>
              <w:left w:w="0" w:type="dxa"/>
              <w:bottom w:w="0" w:type="dxa"/>
              <w:right w:w="0" w:type="dxa"/>
            </w:tcMar>
            <w:vAlign w:val="center"/>
          </w:tcPr>
          <w:p w14:paraId="5A026E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165</w:t>
            </w:r>
          </w:p>
        </w:tc>
      </w:tr>
      <w:tr w:rsidR="00285A55" w:rsidRPr="00BF5C3D" w14:paraId="4E54EC69" w14:textId="77777777" w:rsidTr="00BF5C3D">
        <w:trPr>
          <w:trHeight w:val="330"/>
          <w:jc w:val="center"/>
        </w:trPr>
        <w:tc>
          <w:tcPr>
            <w:tcW w:w="943" w:type="dxa"/>
            <w:vMerge/>
            <w:tcMar>
              <w:top w:w="100" w:type="dxa"/>
              <w:left w:w="100" w:type="dxa"/>
              <w:bottom w:w="100" w:type="dxa"/>
              <w:right w:w="100" w:type="dxa"/>
            </w:tcMar>
            <w:vAlign w:val="center"/>
          </w:tcPr>
          <w:p w14:paraId="6D2530C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46CCFF6F"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170278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06AA517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20,2%</w:t>
            </w:r>
          </w:p>
        </w:tc>
        <w:tc>
          <w:tcPr>
            <w:tcW w:w="1205" w:type="dxa"/>
            <w:shd w:val="clear" w:color="auto" w:fill="FFFFFF"/>
            <w:tcMar>
              <w:top w:w="0" w:type="dxa"/>
              <w:left w:w="0" w:type="dxa"/>
              <w:bottom w:w="0" w:type="dxa"/>
              <w:right w:w="0" w:type="dxa"/>
            </w:tcMar>
            <w:vAlign w:val="center"/>
          </w:tcPr>
          <w:p w14:paraId="4F035A9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4EB7BE2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10,9%</w:t>
            </w:r>
          </w:p>
        </w:tc>
        <w:tc>
          <w:tcPr>
            <w:tcW w:w="1192" w:type="dxa"/>
            <w:shd w:val="clear" w:color="auto" w:fill="FFFFFF"/>
            <w:tcMar>
              <w:top w:w="0" w:type="dxa"/>
              <w:left w:w="0" w:type="dxa"/>
              <w:bottom w:w="0" w:type="dxa"/>
              <w:right w:w="0" w:type="dxa"/>
            </w:tcMar>
            <w:vAlign w:val="center"/>
          </w:tcPr>
          <w:p w14:paraId="7A05DF5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15,2%</w:t>
            </w:r>
          </w:p>
        </w:tc>
      </w:tr>
      <w:tr w:rsidR="00285A55" w:rsidRPr="00BF5C3D" w14:paraId="21F39FFC" w14:textId="77777777" w:rsidTr="00BF5C3D">
        <w:trPr>
          <w:trHeight w:val="330"/>
          <w:jc w:val="center"/>
        </w:trPr>
        <w:tc>
          <w:tcPr>
            <w:tcW w:w="943" w:type="dxa"/>
            <w:vMerge/>
            <w:tcMar>
              <w:top w:w="100" w:type="dxa"/>
              <w:left w:w="100" w:type="dxa"/>
              <w:bottom w:w="100" w:type="dxa"/>
              <w:right w:w="100" w:type="dxa"/>
            </w:tcMar>
            <w:vAlign w:val="center"/>
          </w:tcPr>
          <w:p w14:paraId="2AFE44CC"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77A218FA" w14:textId="353E323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=1 informativo</w:t>
            </w:r>
          </w:p>
        </w:tc>
        <w:tc>
          <w:tcPr>
            <w:tcW w:w="1205" w:type="dxa"/>
            <w:shd w:val="clear" w:color="auto" w:fill="FFFFFF"/>
            <w:tcMar>
              <w:top w:w="0" w:type="dxa"/>
              <w:left w:w="0" w:type="dxa"/>
              <w:bottom w:w="0" w:type="dxa"/>
              <w:right w:w="0" w:type="dxa"/>
            </w:tcMar>
            <w:vAlign w:val="center"/>
          </w:tcPr>
          <w:p w14:paraId="20A52AF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B6E91E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w:t>
            </w:r>
          </w:p>
        </w:tc>
        <w:tc>
          <w:tcPr>
            <w:tcW w:w="1205" w:type="dxa"/>
            <w:shd w:val="clear" w:color="auto" w:fill="FFFFFF"/>
            <w:tcMar>
              <w:top w:w="0" w:type="dxa"/>
              <w:left w:w="0" w:type="dxa"/>
              <w:bottom w:w="0" w:type="dxa"/>
              <w:right w:w="0" w:type="dxa"/>
            </w:tcMar>
            <w:vAlign w:val="center"/>
          </w:tcPr>
          <w:p w14:paraId="5BE070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21</w:t>
            </w:r>
          </w:p>
        </w:tc>
        <w:tc>
          <w:tcPr>
            <w:tcW w:w="1257" w:type="dxa"/>
            <w:shd w:val="clear" w:color="auto" w:fill="FFFFFF"/>
            <w:tcMar>
              <w:top w:w="0" w:type="dxa"/>
              <w:left w:w="0" w:type="dxa"/>
              <w:bottom w:w="0" w:type="dxa"/>
              <w:right w:w="0" w:type="dxa"/>
            </w:tcMar>
            <w:vAlign w:val="center"/>
          </w:tcPr>
          <w:p w14:paraId="4C4355A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24</w:t>
            </w:r>
          </w:p>
        </w:tc>
        <w:tc>
          <w:tcPr>
            <w:tcW w:w="1192" w:type="dxa"/>
            <w:shd w:val="clear" w:color="auto" w:fill="FFFFFF"/>
            <w:tcMar>
              <w:top w:w="0" w:type="dxa"/>
              <w:left w:w="0" w:type="dxa"/>
              <w:bottom w:w="0" w:type="dxa"/>
              <w:right w:w="0" w:type="dxa"/>
            </w:tcMar>
            <w:vAlign w:val="center"/>
          </w:tcPr>
          <w:p w14:paraId="4E39FED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61</w:t>
            </w:r>
          </w:p>
        </w:tc>
      </w:tr>
      <w:tr w:rsidR="00285A55" w:rsidRPr="00BF5C3D" w14:paraId="477C2A83" w14:textId="77777777" w:rsidTr="00BF5C3D">
        <w:trPr>
          <w:trHeight w:val="330"/>
          <w:jc w:val="center"/>
        </w:trPr>
        <w:tc>
          <w:tcPr>
            <w:tcW w:w="943" w:type="dxa"/>
            <w:vMerge/>
            <w:tcMar>
              <w:top w:w="100" w:type="dxa"/>
              <w:left w:w="100" w:type="dxa"/>
              <w:bottom w:w="100" w:type="dxa"/>
              <w:right w:w="100" w:type="dxa"/>
            </w:tcMar>
            <w:vAlign w:val="center"/>
          </w:tcPr>
          <w:p w14:paraId="1A4D3A6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1FC62935"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10279B0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A739EB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4,7%</w:t>
            </w:r>
          </w:p>
        </w:tc>
        <w:tc>
          <w:tcPr>
            <w:tcW w:w="1205" w:type="dxa"/>
            <w:shd w:val="clear" w:color="auto" w:fill="FFFFFF"/>
            <w:tcMar>
              <w:top w:w="0" w:type="dxa"/>
              <w:left w:w="0" w:type="dxa"/>
              <w:bottom w:w="0" w:type="dxa"/>
              <w:right w:w="0" w:type="dxa"/>
            </w:tcMar>
            <w:vAlign w:val="center"/>
          </w:tcPr>
          <w:p w14:paraId="209D4C7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w:t>
            </w:r>
          </w:p>
        </w:tc>
        <w:tc>
          <w:tcPr>
            <w:tcW w:w="1257" w:type="dxa"/>
            <w:shd w:val="clear" w:color="auto" w:fill="FFFFFF"/>
            <w:tcMar>
              <w:top w:w="0" w:type="dxa"/>
              <w:left w:w="0" w:type="dxa"/>
              <w:bottom w:w="0" w:type="dxa"/>
              <w:right w:w="0" w:type="dxa"/>
            </w:tcMar>
            <w:vAlign w:val="center"/>
          </w:tcPr>
          <w:p w14:paraId="4D8A631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6,7%</w:t>
            </w:r>
          </w:p>
        </w:tc>
        <w:tc>
          <w:tcPr>
            <w:tcW w:w="1192" w:type="dxa"/>
            <w:shd w:val="clear" w:color="auto" w:fill="FFFFFF"/>
            <w:tcMar>
              <w:top w:w="0" w:type="dxa"/>
              <w:left w:w="0" w:type="dxa"/>
              <w:bottom w:w="0" w:type="dxa"/>
              <w:right w:w="0" w:type="dxa"/>
            </w:tcMar>
            <w:vAlign w:val="center"/>
          </w:tcPr>
          <w:p w14:paraId="5108539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5,6%</w:t>
            </w:r>
          </w:p>
        </w:tc>
      </w:tr>
      <w:tr w:rsidR="00285A55" w:rsidRPr="00BF5C3D" w14:paraId="3EC89F3C" w14:textId="77777777" w:rsidTr="00BF5C3D">
        <w:trPr>
          <w:trHeight w:val="330"/>
          <w:jc w:val="center"/>
        </w:trPr>
        <w:tc>
          <w:tcPr>
            <w:tcW w:w="943" w:type="dxa"/>
            <w:vMerge/>
            <w:tcMar>
              <w:top w:w="100" w:type="dxa"/>
              <w:left w:w="100" w:type="dxa"/>
              <w:bottom w:w="100" w:type="dxa"/>
              <w:right w:w="100" w:type="dxa"/>
            </w:tcMar>
            <w:vAlign w:val="center"/>
          </w:tcPr>
          <w:p w14:paraId="0177CF31"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6C5437FB" w14:textId="2E192F63"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=2 interactivo</w:t>
            </w:r>
          </w:p>
        </w:tc>
        <w:tc>
          <w:tcPr>
            <w:tcW w:w="1205" w:type="dxa"/>
            <w:shd w:val="clear" w:color="auto" w:fill="FFFFFF"/>
            <w:tcMar>
              <w:top w:w="0" w:type="dxa"/>
              <w:left w:w="0" w:type="dxa"/>
              <w:bottom w:w="0" w:type="dxa"/>
              <w:right w:w="0" w:type="dxa"/>
            </w:tcMar>
            <w:vAlign w:val="center"/>
          </w:tcPr>
          <w:p w14:paraId="75F4865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40D22A5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106</w:t>
            </w:r>
          </w:p>
        </w:tc>
        <w:tc>
          <w:tcPr>
            <w:tcW w:w="1205" w:type="dxa"/>
            <w:shd w:val="clear" w:color="auto" w:fill="FFFFFF"/>
            <w:tcMar>
              <w:top w:w="0" w:type="dxa"/>
              <w:left w:w="0" w:type="dxa"/>
              <w:bottom w:w="0" w:type="dxa"/>
              <w:right w:w="0" w:type="dxa"/>
            </w:tcMar>
            <w:vAlign w:val="center"/>
          </w:tcPr>
          <w:p w14:paraId="59AF461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34219FB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w:t>
            </w:r>
          </w:p>
        </w:tc>
        <w:tc>
          <w:tcPr>
            <w:tcW w:w="1192" w:type="dxa"/>
            <w:shd w:val="clear" w:color="auto" w:fill="FFFFFF"/>
            <w:tcMar>
              <w:top w:w="0" w:type="dxa"/>
              <w:left w:w="0" w:type="dxa"/>
              <w:bottom w:w="0" w:type="dxa"/>
              <w:right w:w="0" w:type="dxa"/>
            </w:tcMar>
            <w:vAlign w:val="center"/>
          </w:tcPr>
          <w:p w14:paraId="08F875B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353</w:t>
            </w:r>
          </w:p>
        </w:tc>
      </w:tr>
      <w:tr w:rsidR="00285A55" w:rsidRPr="00BF5C3D" w14:paraId="21E0D0E6" w14:textId="77777777" w:rsidTr="00BF5C3D">
        <w:trPr>
          <w:trHeight w:val="330"/>
          <w:jc w:val="center"/>
        </w:trPr>
        <w:tc>
          <w:tcPr>
            <w:tcW w:w="943" w:type="dxa"/>
            <w:vMerge/>
            <w:tcMar>
              <w:top w:w="100" w:type="dxa"/>
              <w:left w:w="100" w:type="dxa"/>
              <w:bottom w:w="100" w:type="dxa"/>
              <w:right w:w="100" w:type="dxa"/>
            </w:tcMar>
            <w:vAlign w:val="center"/>
          </w:tcPr>
          <w:p w14:paraId="31918BA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37A74AC1"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27EB93B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138EF03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31,0%</w:t>
            </w:r>
          </w:p>
        </w:tc>
        <w:tc>
          <w:tcPr>
            <w:tcW w:w="1205" w:type="dxa"/>
            <w:shd w:val="clear" w:color="auto" w:fill="FFFFFF"/>
            <w:tcMar>
              <w:top w:w="0" w:type="dxa"/>
              <w:left w:w="0" w:type="dxa"/>
              <w:bottom w:w="0" w:type="dxa"/>
              <w:right w:w="0" w:type="dxa"/>
            </w:tcMar>
            <w:vAlign w:val="center"/>
          </w:tcPr>
          <w:p w14:paraId="6DA2E0F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38,0%</w:t>
            </w:r>
          </w:p>
        </w:tc>
        <w:tc>
          <w:tcPr>
            <w:tcW w:w="1257" w:type="dxa"/>
            <w:shd w:val="clear" w:color="auto" w:fill="FFFFFF"/>
            <w:tcMar>
              <w:top w:w="0" w:type="dxa"/>
              <w:left w:w="0" w:type="dxa"/>
              <w:bottom w:w="0" w:type="dxa"/>
              <w:right w:w="0" w:type="dxa"/>
            </w:tcMar>
            <w:vAlign w:val="center"/>
          </w:tcPr>
          <w:p w14:paraId="1C9D8C9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27,9%</w:t>
            </w:r>
          </w:p>
        </w:tc>
        <w:tc>
          <w:tcPr>
            <w:tcW w:w="1192" w:type="dxa"/>
            <w:shd w:val="clear" w:color="auto" w:fill="FFFFFF"/>
            <w:tcMar>
              <w:top w:w="0" w:type="dxa"/>
              <w:left w:w="0" w:type="dxa"/>
              <w:bottom w:w="0" w:type="dxa"/>
              <w:right w:w="0" w:type="dxa"/>
            </w:tcMar>
            <w:vAlign w:val="center"/>
          </w:tcPr>
          <w:p w14:paraId="6328736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32,5%</w:t>
            </w:r>
          </w:p>
        </w:tc>
      </w:tr>
      <w:tr w:rsidR="00285A55" w:rsidRPr="00BF5C3D" w14:paraId="1B968827" w14:textId="77777777" w:rsidTr="00BF5C3D">
        <w:trPr>
          <w:trHeight w:val="330"/>
          <w:jc w:val="center"/>
        </w:trPr>
        <w:tc>
          <w:tcPr>
            <w:tcW w:w="943" w:type="dxa"/>
            <w:vMerge/>
            <w:tcMar>
              <w:top w:w="100" w:type="dxa"/>
              <w:left w:w="100" w:type="dxa"/>
              <w:bottom w:w="100" w:type="dxa"/>
              <w:right w:w="100" w:type="dxa"/>
            </w:tcMar>
            <w:vAlign w:val="center"/>
          </w:tcPr>
          <w:p w14:paraId="48BAD92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43297F97" w14:textId="173BC6C7" w:rsidR="002B5268" w:rsidRPr="00BF5C3D" w:rsidRDefault="00706C1D"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=3 transaccional</w:t>
            </w:r>
          </w:p>
        </w:tc>
        <w:tc>
          <w:tcPr>
            <w:tcW w:w="1205" w:type="dxa"/>
            <w:shd w:val="clear" w:color="auto" w:fill="FFFFFF"/>
            <w:tcMar>
              <w:top w:w="0" w:type="dxa"/>
              <w:left w:w="0" w:type="dxa"/>
              <w:bottom w:w="0" w:type="dxa"/>
              <w:right w:w="0" w:type="dxa"/>
            </w:tcMar>
            <w:vAlign w:val="center"/>
          </w:tcPr>
          <w:p w14:paraId="2A10963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595F144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151</w:t>
            </w:r>
          </w:p>
        </w:tc>
        <w:tc>
          <w:tcPr>
            <w:tcW w:w="1205" w:type="dxa"/>
            <w:shd w:val="clear" w:color="auto" w:fill="FFFFFF"/>
            <w:tcMar>
              <w:top w:w="0" w:type="dxa"/>
              <w:left w:w="0" w:type="dxa"/>
              <w:bottom w:w="0" w:type="dxa"/>
              <w:right w:w="0" w:type="dxa"/>
            </w:tcMar>
            <w:vAlign w:val="center"/>
          </w:tcPr>
          <w:p w14:paraId="2F996A9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162</w:t>
            </w:r>
          </w:p>
        </w:tc>
        <w:tc>
          <w:tcPr>
            <w:tcW w:w="1257" w:type="dxa"/>
            <w:shd w:val="clear" w:color="auto" w:fill="FFFFFF"/>
            <w:tcMar>
              <w:top w:w="0" w:type="dxa"/>
              <w:left w:w="0" w:type="dxa"/>
              <w:bottom w:w="0" w:type="dxa"/>
              <w:right w:w="0" w:type="dxa"/>
            </w:tcMar>
            <w:vAlign w:val="center"/>
          </w:tcPr>
          <w:p w14:paraId="2B9A0BC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195</w:t>
            </w:r>
          </w:p>
        </w:tc>
        <w:tc>
          <w:tcPr>
            <w:tcW w:w="1192" w:type="dxa"/>
            <w:shd w:val="clear" w:color="auto" w:fill="FFFFFF"/>
            <w:tcMar>
              <w:top w:w="0" w:type="dxa"/>
              <w:left w:w="0" w:type="dxa"/>
              <w:bottom w:w="0" w:type="dxa"/>
              <w:right w:w="0" w:type="dxa"/>
            </w:tcMar>
            <w:vAlign w:val="center"/>
          </w:tcPr>
          <w:p w14:paraId="4FC38A1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508</w:t>
            </w:r>
          </w:p>
        </w:tc>
      </w:tr>
      <w:tr w:rsidR="00285A55" w:rsidRPr="00BF5C3D" w14:paraId="5D8AD269" w14:textId="77777777" w:rsidTr="00BF5C3D">
        <w:trPr>
          <w:trHeight w:val="330"/>
          <w:jc w:val="center"/>
        </w:trPr>
        <w:tc>
          <w:tcPr>
            <w:tcW w:w="943" w:type="dxa"/>
            <w:vMerge/>
            <w:tcMar>
              <w:top w:w="100" w:type="dxa"/>
              <w:left w:w="100" w:type="dxa"/>
              <w:bottom w:w="100" w:type="dxa"/>
              <w:right w:w="100" w:type="dxa"/>
            </w:tcMar>
            <w:vAlign w:val="center"/>
          </w:tcPr>
          <w:p w14:paraId="78F1FF2E"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76D77EB2"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4245D96"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4227252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44,2%</w:t>
            </w:r>
          </w:p>
        </w:tc>
        <w:tc>
          <w:tcPr>
            <w:tcW w:w="1205" w:type="dxa"/>
            <w:shd w:val="clear" w:color="auto" w:fill="FFFFFF"/>
            <w:tcMar>
              <w:top w:w="0" w:type="dxa"/>
              <w:left w:w="0" w:type="dxa"/>
              <w:bottom w:w="0" w:type="dxa"/>
              <w:right w:w="0" w:type="dxa"/>
            </w:tcMar>
            <w:vAlign w:val="center"/>
          </w:tcPr>
          <w:p w14:paraId="72C80A1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41,9%</w:t>
            </w:r>
          </w:p>
        </w:tc>
        <w:tc>
          <w:tcPr>
            <w:tcW w:w="1257" w:type="dxa"/>
            <w:shd w:val="clear" w:color="auto" w:fill="FFFFFF"/>
            <w:tcMar>
              <w:top w:w="0" w:type="dxa"/>
              <w:left w:w="0" w:type="dxa"/>
              <w:bottom w:w="0" w:type="dxa"/>
              <w:right w:w="0" w:type="dxa"/>
            </w:tcMar>
            <w:vAlign w:val="center"/>
          </w:tcPr>
          <w:p w14:paraId="7F385A3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54,5%</w:t>
            </w:r>
          </w:p>
        </w:tc>
        <w:tc>
          <w:tcPr>
            <w:tcW w:w="1192" w:type="dxa"/>
            <w:shd w:val="clear" w:color="auto" w:fill="FFFFFF"/>
            <w:tcMar>
              <w:top w:w="0" w:type="dxa"/>
              <w:left w:w="0" w:type="dxa"/>
              <w:bottom w:w="0" w:type="dxa"/>
              <w:right w:w="0" w:type="dxa"/>
            </w:tcMar>
            <w:vAlign w:val="center"/>
          </w:tcPr>
          <w:p w14:paraId="2FEACB6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46,7%</w:t>
            </w:r>
          </w:p>
        </w:tc>
      </w:tr>
      <w:tr w:rsidR="00285A55" w:rsidRPr="00BF5C3D" w14:paraId="6503AB5A" w14:textId="77777777" w:rsidTr="00BF5C3D">
        <w:trPr>
          <w:trHeight w:val="345"/>
          <w:jc w:val="center"/>
        </w:trPr>
        <w:tc>
          <w:tcPr>
            <w:tcW w:w="2554" w:type="dxa"/>
            <w:gridSpan w:val="2"/>
            <w:vMerge w:val="restart"/>
            <w:shd w:val="clear" w:color="auto" w:fill="FFFFFF"/>
            <w:tcMar>
              <w:top w:w="0" w:type="dxa"/>
              <w:left w:w="0" w:type="dxa"/>
              <w:bottom w:w="0" w:type="dxa"/>
              <w:right w:w="0" w:type="dxa"/>
            </w:tcMar>
            <w:vAlign w:val="center"/>
          </w:tcPr>
          <w:p w14:paraId="31B700B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205" w:type="dxa"/>
            <w:shd w:val="clear" w:color="auto" w:fill="FFFFFF"/>
            <w:tcMar>
              <w:top w:w="0" w:type="dxa"/>
              <w:left w:w="0" w:type="dxa"/>
              <w:bottom w:w="0" w:type="dxa"/>
              <w:right w:w="0" w:type="dxa"/>
            </w:tcMar>
            <w:vAlign w:val="center"/>
          </w:tcPr>
          <w:p w14:paraId="54A3BFB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28FE37F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205" w:type="dxa"/>
            <w:shd w:val="clear" w:color="auto" w:fill="FFFFFF"/>
            <w:tcMar>
              <w:top w:w="0" w:type="dxa"/>
              <w:left w:w="0" w:type="dxa"/>
              <w:bottom w:w="0" w:type="dxa"/>
              <w:right w:w="0" w:type="dxa"/>
            </w:tcMar>
            <w:vAlign w:val="center"/>
          </w:tcPr>
          <w:p w14:paraId="3BB5642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257" w:type="dxa"/>
            <w:shd w:val="clear" w:color="auto" w:fill="FFFFFF"/>
            <w:tcMar>
              <w:top w:w="0" w:type="dxa"/>
              <w:left w:w="0" w:type="dxa"/>
              <w:bottom w:w="0" w:type="dxa"/>
              <w:right w:w="0" w:type="dxa"/>
            </w:tcMar>
            <w:vAlign w:val="center"/>
          </w:tcPr>
          <w:p w14:paraId="38CF33A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192" w:type="dxa"/>
            <w:shd w:val="clear" w:color="auto" w:fill="FFFFFF"/>
            <w:tcMar>
              <w:top w:w="0" w:type="dxa"/>
              <w:left w:w="0" w:type="dxa"/>
              <w:bottom w:w="0" w:type="dxa"/>
              <w:right w:w="0" w:type="dxa"/>
            </w:tcMar>
            <w:vAlign w:val="center"/>
          </w:tcPr>
          <w:p w14:paraId="7FFE976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1087</w:t>
            </w:r>
          </w:p>
        </w:tc>
      </w:tr>
      <w:tr w:rsidR="00285A55" w:rsidRPr="00BF5C3D" w14:paraId="6F3F39AF" w14:textId="77777777" w:rsidTr="00BF5C3D">
        <w:trPr>
          <w:trHeight w:val="360"/>
          <w:jc w:val="center"/>
        </w:trPr>
        <w:tc>
          <w:tcPr>
            <w:tcW w:w="2554" w:type="dxa"/>
            <w:gridSpan w:val="2"/>
            <w:vMerge/>
            <w:tcMar>
              <w:top w:w="100" w:type="dxa"/>
              <w:left w:w="100" w:type="dxa"/>
              <w:bottom w:w="100" w:type="dxa"/>
              <w:right w:w="100" w:type="dxa"/>
            </w:tcMar>
            <w:vAlign w:val="center"/>
          </w:tcPr>
          <w:p w14:paraId="58D1809F"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7840474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4FC324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05" w:type="dxa"/>
            <w:shd w:val="clear" w:color="auto" w:fill="FFFFFF"/>
            <w:tcMar>
              <w:top w:w="0" w:type="dxa"/>
              <w:left w:w="0" w:type="dxa"/>
              <w:bottom w:w="0" w:type="dxa"/>
              <w:right w:w="0" w:type="dxa"/>
            </w:tcMar>
            <w:vAlign w:val="center"/>
          </w:tcPr>
          <w:p w14:paraId="6A20ED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57" w:type="dxa"/>
            <w:shd w:val="clear" w:color="auto" w:fill="FFFFFF"/>
            <w:tcMar>
              <w:top w:w="0" w:type="dxa"/>
              <w:left w:w="0" w:type="dxa"/>
              <w:bottom w:w="0" w:type="dxa"/>
              <w:right w:w="0" w:type="dxa"/>
            </w:tcMar>
            <w:vAlign w:val="center"/>
          </w:tcPr>
          <w:p w14:paraId="0C3EC50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192" w:type="dxa"/>
            <w:shd w:val="clear" w:color="auto" w:fill="FFFFFF"/>
            <w:tcMar>
              <w:top w:w="0" w:type="dxa"/>
              <w:left w:w="0" w:type="dxa"/>
              <w:bottom w:w="0" w:type="dxa"/>
              <w:right w:w="0" w:type="dxa"/>
            </w:tcMar>
            <w:vAlign w:val="center"/>
          </w:tcPr>
          <w:p w14:paraId="5F1978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r>
    </w:tbl>
    <w:p w14:paraId="6794E8A1" w14:textId="6B4583A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6455A7"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582662A3" w14:textId="08337F3D" w:rsidR="000E789F" w:rsidRPr="00BF5C3D" w:rsidRDefault="00E3431B" w:rsidP="007D7D99">
      <w:pPr>
        <w:spacing w:before="240" w:after="240" w:line="360" w:lineRule="auto"/>
        <w:jc w:val="both"/>
        <w:rPr>
          <w:rFonts w:ascii="Times New Roman" w:hAnsi="Times New Roman" w:cs="Times New Roman"/>
          <w:sz w:val="24"/>
          <w:szCs w:val="24"/>
        </w:rPr>
      </w:pPr>
      <w:r w:rsidRPr="00BF5C3D">
        <w:rPr>
          <w:rFonts w:ascii="Times New Roman" w:hAnsi="Times New Roman" w:cs="Times New Roman"/>
          <w:sz w:val="24"/>
          <w:szCs w:val="24"/>
        </w:rPr>
        <w:lastRenderedPageBreak/>
        <w:t>En la tabla</w:t>
      </w:r>
      <w:r w:rsidR="00AD75F2" w:rsidRPr="00BF5C3D">
        <w:rPr>
          <w:rFonts w:ascii="Times New Roman" w:hAnsi="Times New Roman" w:cs="Times New Roman"/>
          <w:sz w:val="24"/>
          <w:szCs w:val="24"/>
        </w:rPr>
        <w:t xml:space="preserve"> 4</w:t>
      </w:r>
      <w:r w:rsidRPr="00BF5C3D">
        <w:rPr>
          <w:rFonts w:ascii="Times New Roman" w:hAnsi="Times New Roman" w:cs="Times New Roman"/>
          <w:sz w:val="24"/>
          <w:szCs w:val="24"/>
        </w:rPr>
        <w:t xml:space="preserve"> se describen los valores medios de ACEm por tamaño, a diferencia de la tabla anterior que indicaba el porcentaje de empresas según valores de la tabla cruzada que relaciona ACEm con tamaño. Si se compara el nivel promedio de ACEm </w:t>
      </w:r>
      <w:proofErr w:type="gramStart"/>
      <w:r w:rsidRPr="00BF5C3D">
        <w:rPr>
          <w:rFonts w:ascii="Times New Roman" w:hAnsi="Times New Roman" w:cs="Times New Roman"/>
          <w:sz w:val="24"/>
          <w:szCs w:val="24"/>
        </w:rPr>
        <w:t>en relación al</w:t>
      </w:r>
      <w:proofErr w:type="gramEnd"/>
      <w:r w:rsidRPr="00BF5C3D">
        <w:rPr>
          <w:rFonts w:ascii="Times New Roman" w:hAnsi="Times New Roman" w:cs="Times New Roman"/>
          <w:sz w:val="24"/>
          <w:szCs w:val="24"/>
        </w:rPr>
        <w:t xml:space="preserve"> tamaño de las empresas según ANOVA, las diferencias son estadísticamente significativas.</w:t>
      </w:r>
    </w:p>
    <w:p w14:paraId="6524A41B" w14:textId="1615A9F9" w:rsidR="006455A7" w:rsidRPr="00BF5C3D" w:rsidRDefault="006455A7"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b/>
          <w:sz w:val="24"/>
          <w:szCs w:val="24"/>
        </w:rPr>
        <w:t>Tabla 4: Comparación de ACEm medio según tamaño</w:t>
      </w:r>
    </w:p>
    <w:tbl>
      <w:tblPr>
        <w:tblStyle w:val="a2"/>
        <w:tblW w:w="48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5"/>
        <w:gridCol w:w="1005"/>
        <w:gridCol w:w="990"/>
        <w:gridCol w:w="1035"/>
      </w:tblGrid>
      <w:tr w:rsidR="00285A55" w:rsidRPr="00BF5C3D" w14:paraId="725F7AA8" w14:textId="77777777" w:rsidTr="00BF5C3D">
        <w:trPr>
          <w:trHeight w:val="360"/>
          <w:jc w:val="center"/>
        </w:trPr>
        <w:tc>
          <w:tcPr>
            <w:tcW w:w="1845" w:type="dxa"/>
            <w:shd w:val="clear" w:color="auto" w:fill="FFFFFF"/>
            <w:tcMar>
              <w:top w:w="0" w:type="dxa"/>
              <w:left w:w="0" w:type="dxa"/>
              <w:bottom w:w="0" w:type="dxa"/>
              <w:right w:w="0" w:type="dxa"/>
            </w:tcMar>
            <w:vAlign w:val="center"/>
          </w:tcPr>
          <w:p w14:paraId="49B89047" w14:textId="64D882D2" w:rsidR="002B5268" w:rsidRPr="00BF5C3D" w:rsidRDefault="00706C1D"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005" w:type="dxa"/>
            <w:shd w:val="clear" w:color="auto" w:fill="FFFFFF"/>
            <w:tcMar>
              <w:top w:w="0" w:type="dxa"/>
              <w:left w:w="0" w:type="dxa"/>
              <w:bottom w:w="0" w:type="dxa"/>
              <w:right w:w="0" w:type="dxa"/>
            </w:tcMar>
            <w:vAlign w:val="center"/>
          </w:tcPr>
          <w:p w14:paraId="4883BFE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w:t>
            </w:r>
          </w:p>
        </w:tc>
        <w:tc>
          <w:tcPr>
            <w:tcW w:w="990" w:type="dxa"/>
            <w:shd w:val="clear" w:color="auto" w:fill="FFFFFF"/>
            <w:tcMar>
              <w:top w:w="0" w:type="dxa"/>
              <w:left w:w="0" w:type="dxa"/>
              <w:bottom w:w="0" w:type="dxa"/>
              <w:right w:w="0" w:type="dxa"/>
            </w:tcMar>
            <w:vAlign w:val="center"/>
          </w:tcPr>
          <w:p w14:paraId="0166893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N</w:t>
            </w:r>
          </w:p>
        </w:tc>
        <w:tc>
          <w:tcPr>
            <w:tcW w:w="1035" w:type="dxa"/>
            <w:shd w:val="clear" w:color="auto" w:fill="FFFFFF"/>
            <w:tcMar>
              <w:top w:w="0" w:type="dxa"/>
              <w:left w:w="0" w:type="dxa"/>
              <w:bottom w:w="0" w:type="dxa"/>
              <w:right w:w="0" w:type="dxa"/>
            </w:tcMar>
            <w:vAlign w:val="center"/>
          </w:tcPr>
          <w:p w14:paraId="55A9E914" w14:textId="77777777" w:rsidR="002B5268" w:rsidRPr="00BF5C3D" w:rsidRDefault="00E3431B" w:rsidP="00BF5C3D">
            <w:pPr>
              <w:spacing w:line="360" w:lineRule="auto"/>
              <w:ind w:left="8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Desv</w:t>
            </w:r>
            <w:proofErr w:type="spellEnd"/>
            <w:r w:rsidRPr="00BF5C3D">
              <w:rPr>
                <w:rFonts w:ascii="Times New Roman" w:hAnsi="Times New Roman" w:cs="Times New Roman"/>
                <w:sz w:val="24"/>
                <w:szCs w:val="24"/>
              </w:rPr>
              <w:t xml:space="preserve">. </w:t>
            </w:r>
            <w:proofErr w:type="spellStart"/>
            <w:r w:rsidRPr="00BF5C3D">
              <w:rPr>
                <w:rFonts w:ascii="Times New Roman" w:hAnsi="Times New Roman" w:cs="Times New Roman"/>
                <w:sz w:val="24"/>
                <w:szCs w:val="24"/>
              </w:rPr>
              <w:t>típ</w:t>
            </w:r>
            <w:proofErr w:type="spellEnd"/>
            <w:r w:rsidRPr="00BF5C3D">
              <w:rPr>
                <w:rFonts w:ascii="Times New Roman" w:hAnsi="Times New Roman" w:cs="Times New Roman"/>
                <w:sz w:val="24"/>
                <w:szCs w:val="24"/>
              </w:rPr>
              <w:t>.</w:t>
            </w:r>
          </w:p>
        </w:tc>
      </w:tr>
      <w:tr w:rsidR="00285A55" w:rsidRPr="00BF5C3D" w14:paraId="68C689F6" w14:textId="77777777" w:rsidTr="00BF5C3D">
        <w:trPr>
          <w:trHeight w:val="345"/>
          <w:jc w:val="center"/>
        </w:trPr>
        <w:tc>
          <w:tcPr>
            <w:tcW w:w="1845" w:type="dxa"/>
            <w:shd w:val="clear" w:color="auto" w:fill="FFFFFF"/>
            <w:tcMar>
              <w:top w:w="0" w:type="dxa"/>
              <w:left w:w="0" w:type="dxa"/>
              <w:bottom w:w="0" w:type="dxa"/>
              <w:right w:w="0" w:type="dxa"/>
            </w:tcMar>
            <w:vAlign w:val="center"/>
          </w:tcPr>
          <w:p w14:paraId="53F174E4"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005" w:type="dxa"/>
            <w:shd w:val="clear" w:color="auto" w:fill="FFFFFF"/>
            <w:tcMar>
              <w:top w:w="0" w:type="dxa"/>
              <w:left w:w="0" w:type="dxa"/>
              <w:bottom w:w="0" w:type="dxa"/>
              <w:right w:w="0" w:type="dxa"/>
            </w:tcMar>
            <w:vAlign w:val="center"/>
          </w:tcPr>
          <w:p w14:paraId="711E446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1,99</w:t>
            </w:r>
          </w:p>
        </w:tc>
        <w:tc>
          <w:tcPr>
            <w:tcW w:w="990" w:type="dxa"/>
            <w:shd w:val="clear" w:color="auto" w:fill="FFFFFF"/>
            <w:tcMar>
              <w:top w:w="0" w:type="dxa"/>
              <w:left w:w="0" w:type="dxa"/>
              <w:bottom w:w="0" w:type="dxa"/>
              <w:right w:w="0" w:type="dxa"/>
            </w:tcMar>
            <w:vAlign w:val="center"/>
          </w:tcPr>
          <w:p w14:paraId="313289F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035" w:type="dxa"/>
            <w:shd w:val="clear" w:color="auto" w:fill="FFFFFF"/>
            <w:tcMar>
              <w:top w:w="0" w:type="dxa"/>
              <w:left w:w="0" w:type="dxa"/>
              <w:bottom w:w="0" w:type="dxa"/>
              <w:right w:w="0" w:type="dxa"/>
            </w:tcMar>
            <w:vAlign w:val="center"/>
          </w:tcPr>
          <w:p w14:paraId="7AE2C5AD"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1,140</w:t>
            </w:r>
          </w:p>
        </w:tc>
      </w:tr>
      <w:tr w:rsidR="00285A55" w:rsidRPr="00BF5C3D" w14:paraId="204E4FC6" w14:textId="77777777" w:rsidTr="00BF5C3D">
        <w:trPr>
          <w:trHeight w:val="315"/>
          <w:jc w:val="center"/>
        </w:trPr>
        <w:tc>
          <w:tcPr>
            <w:tcW w:w="1845" w:type="dxa"/>
            <w:shd w:val="clear" w:color="auto" w:fill="FFFFFF"/>
            <w:tcMar>
              <w:top w:w="0" w:type="dxa"/>
              <w:left w:w="0" w:type="dxa"/>
              <w:bottom w:w="0" w:type="dxa"/>
              <w:right w:w="0" w:type="dxa"/>
            </w:tcMar>
            <w:vAlign w:val="center"/>
          </w:tcPr>
          <w:p w14:paraId="23A795FC"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Pequeña empresa</w:t>
            </w:r>
          </w:p>
        </w:tc>
        <w:tc>
          <w:tcPr>
            <w:tcW w:w="1005" w:type="dxa"/>
            <w:shd w:val="clear" w:color="auto" w:fill="FFFFFF"/>
            <w:tcMar>
              <w:top w:w="0" w:type="dxa"/>
              <w:left w:w="0" w:type="dxa"/>
              <w:bottom w:w="0" w:type="dxa"/>
              <w:right w:w="0" w:type="dxa"/>
            </w:tcMar>
            <w:vAlign w:val="center"/>
          </w:tcPr>
          <w:p w14:paraId="6F31A26F"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2,07</w:t>
            </w:r>
          </w:p>
        </w:tc>
        <w:tc>
          <w:tcPr>
            <w:tcW w:w="990" w:type="dxa"/>
            <w:shd w:val="clear" w:color="auto" w:fill="FFFFFF"/>
            <w:tcMar>
              <w:top w:w="0" w:type="dxa"/>
              <w:left w:w="0" w:type="dxa"/>
              <w:bottom w:w="0" w:type="dxa"/>
              <w:right w:w="0" w:type="dxa"/>
            </w:tcMar>
            <w:vAlign w:val="center"/>
          </w:tcPr>
          <w:p w14:paraId="5E317DE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035" w:type="dxa"/>
            <w:shd w:val="clear" w:color="auto" w:fill="FFFFFF"/>
            <w:tcMar>
              <w:top w:w="0" w:type="dxa"/>
              <w:left w:w="0" w:type="dxa"/>
              <w:bottom w:w="0" w:type="dxa"/>
              <w:right w:w="0" w:type="dxa"/>
            </w:tcMar>
            <w:vAlign w:val="center"/>
          </w:tcPr>
          <w:p w14:paraId="2BB6D6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1,030</w:t>
            </w:r>
          </w:p>
        </w:tc>
      </w:tr>
      <w:tr w:rsidR="00285A55" w:rsidRPr="00BF5C3D" w14:paraId="5AA8CA2E" w14:textId="77777777" w:rsidTr="00BF5C3D">
        <w:trPr>
          <w:trHeight w:val="315"/>
          <w:jc w:val="center"/>
        </w:trPr>
        <w:tc>
          <w:tcPr>
            <w:tcW w:w="1845" w:type="dxa"/>
            <w:shd w:val="clear" w:color="auto" w:fill="FFFFFF"/>
            <w:tcMar>
              <w:top w:w="0" w:type="dxa"/>
              <w:left w:w="0" w:type="dxa"/>
              <w:bottom w:w="0" w:type="dxa"/>
              <w:right w:w="0" w:type="dxa"/>
            </w:tcMar>
            <w:vAlign w:val="center"/>
          </w:tcPr>
          <w:p w14:paraId="77572FC6"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005" w:type="dxa"/>
            <w:shd w:val="clear" w:color="auto" w:fill="FFFFFF"/>
            <w:tcMar>
              <w:top w:w="0" w:type="dxa"/>
              <w:left w:w="0" w:type="dxa"/>
              <w:bottom w:w="0" w:type="dxa"/>
              <w:right w:w="0" w:type="dxa"/>
            </w:tcMar>
            <w:vAlign w:val="center"/>
          </w:tcPr>
          <w:p w14:paraId="66D0BEC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2,26</w:t>
            </w:r>
          </w:p>
        </w:tc>
        <w:tc>
          <w:tcPr>
            <w:tcW w:w="990" w:type="dxa"/>
            <w:shd w:val="clear" w:color="auto" w:fill="FFFFFF"/>
            <w:tcMar>
              <w:top w:w="0" w:type="dxa"/>
              <w:left w:w="0" w:type="dxa"/>
              <w:bottom w:w="0" w:type="dxa"/>
              <w:right w:w="0" w:type="dxa"/>
            </w:tcMar>
            <w:vAlign w:val="center"/>
          </w:tcPr>
          <w:p w14:paraId="7132EDD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035" w:type="dxa"/>
            <w:shd w:val="clear" w:color="auto" w:fill="FFFFFF"/>
            <w:tcMar>
              <w:top w:w="0" w:type="dxa"/>
              <w:left w:w="0" w:type="dxa"/>
              <w:bottom w:w="0" w:type="dxa"/>
              <w:right w:w="0" w:type="dxa"/>
            </w:tcMar>
            <w:vAlign w:val="center"/>
          </w:tcPr>
          <w:p w14:paraId="49DA66D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,991</w:t>
            </w:r>
          </w:p>
        </w:tc>
      </w:tr>
      <w:tr w:rsidR="00285A55" w:rsidRPr="00BF5C3D" w14:paraId="76850B79" w14:textId="77777777" w:rsidTr="00BF5C3D">
        <w:trPr>
          <w:trHeight w:val="345"/>
          <w:jc w:val="center"/>
        </w:trPr>
        <w:tc>
          <w:tcPr>
            <w:tcW w:w="1845" w:type="dxa"/>
            <w:shd w:val="clear" w:color="auto" w:fill="FFFFFF"/>
            <w:tcMar>
              <w:top w:w="0" w:type="dxa"/>
              <w:left w:w="0" w:type="dxa"/>
              <w:bottom w:w="0" w:type="dxa"/>
              <w:right w:w="0" w:type="dxa"/>
            </w:tcMar>
            <w:vAlign w:val="center"/>
          </w:tcPr>
          <w:p w14:paraId="186132C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005" w:type="dxa"/>
            <w:shd w:val="clear" w:color="auto" w:fill="FFFFFF"/>
            <w:tcMar>
              <w:top w:w="0" w:type="dxa"/>
              <w:left w:w="0" w:type="dxa"/>
              <w:bottom w:w="0" w:type="dxa"/>
              <w:right w:w="0" w:type="dxa"/>
            </w:tcMar>
            <w:vAlign w:val="center"/>
          </w:tcPr>
          <w:p w14:paraId="63E513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2,11</w:t>
            </w:r>
          </w:p>
        </w:tc>
        <w:tc>
          <w:tcPr>
            <w:tcW w:w="990" w:type="dxa"/>
            <w:shd w:val="clear" w:color="auto" w:fill="FFFFFF"/>
            <w:tcMar>
              <w:top w:w="0" w:type="dxa"/>
              <w:left w:w="0" w:type="dxa"/>
              <w:bottom w:w="0" w:type="dxa"/>
              <w:right w:w="0" w:type="dxa"/>
            </w:tcMar>
            <w:vAlign w:val="center"/>
          </w:tcPr>
          <w:p w14:paraId="6628B80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1087</w:t>
            </w:r>
          </w:p>
        </w:tc>
        <w:tc>
          <w:tcPr>
            <w:tcW w:w="1035" w:type="dxa"/>
            <w:shd w:val="clear" w:color="auto" w:fill="FFFFFF"/>
            <w:tcMar>
              <w:top w:w="0" w:type="dxa"/>
              <w:left w:w="0" w:type="dxa"/>
              <w:bottom w:w="0" w:type="dxa"/>
              <w:right w:w="0" w:type="dxa"/>
            </w:tcMar>
            <w:vAlign w:val="center"/>
          </w:tcPr>
          <w:p w14:paraId="432827A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1,058</w:t>
            </w:r>
          </w:p>
        </w:tc>
      </w:tr>
      <w:tr w:rsidR="003124E3" w:rsidRPr="00BF5C3D" w14:paraId="6E576028" w14:textId="77777777" w:rsidTr="00BF5C3D">
        <w:trPr>
          <w:trHeight w:val="345"/>
          <w:jc w:val="center"/>
        </w:trPr>
        <w:tc>
          <w:tcPr>
            <w:tcW w:w="1845" w:type="dxa"/>
            <w:shd w:val="clear" w:color="auto" w:fill="FFFFFF"/>
            <w:tcMar>
              <w:top w:w="0" w:type="dxa"/>
              <w:left w:w="0" w:type="dxa"/>
              <w:bottom w:w="0" w:type="dxa"/>
              <w:right w:w="0" w:type="dxa"/>
            </w:tcMar>
            <w:vAlign w:val="center"/>
          </w:tcPr>
          <w:p w14:paraId="691625CD" w14:textId="77777777" w:rsidR="006455A7" w:rsidRPr="00BF5C3D" w:rsidRDefault="006455A7"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3030" w:type="dxa"/>
            <w:gridSpan w:val="3"/>
            <w:shd w:val="clear" w:color="auto" w:fill="FFFFFF"/>
            <w:tcMar>
              <w:top w:w="0" w:type="dxa"/>
              <w:left w:w="0" w:type="dxa"/>
              <w:bottom w:w="0" w:type="dxa"/>
              <w:right w:w="0" w:type="dxa"/>
            </w:tcMar>
            <w:vAlign w:val="center"/>
          </w:tcPr>
          <w:p w14:paraId="11B52BA0" w14:textId="5FB11F5A" w:rsidR="006455A7" w:rsidRPr="00BF5C3D" w:rsidRDefault="003124E3"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F:6,9072 (</w:t>
            </w:r>
            <w:r w:rsidR="006455A7" w:rsidRPr="00BF5C3D">
              <w:rPr>
                <w:rFonts w:ascii="Times New Roman" w:hAnsi="Times New Roman" w:cs="Times New Roman"/>
                <w:sz w:val="24"/>
                <w:szCs w:val="24"/>
              </w:rPr>
              <w:t>0,002</w:t>
            </w:r>
            <w:r w:rsidRPr="00BF5C3D">
              <w:rPr>
                <w:rFonts w:ascii="Times New Roman" w:hAnsi="Times New Roman" w:cs="Times New Roman"/>
                <w:sz w:val="24"/>
                <w:szCs w:val="24"/>
              </w:rPr>
              <w:t>)</w:t>
            </w:r>
          </w:p>
        </w:tc>
      </w:tr>
    </w:tbl>
    <w:p w14:paraId="207ED8A6" w14:textId="77777777" w:rsidR="00285A55" w:rsidRPr="00BF5C3D" w:rsidRDefault="00285A55"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038207C1" w14:textId="7B663448" w:rsidR="002B5268" w:rsidRPr="007D7D99" w:rsidRDefault="007D7D99" w:rsidP="007D7D99">
      <w:pPr>
        <w:spacing w:line="360" w:lineRule="auto"/>
        <w:rPr>
          <w:rFonts w:ascii="Times New Roman" w:hAnsi="Times New Roman" w:cs="Times New Roman"/>
          <w:b/>
          <w:iCs/>
          <w:sz w:val="24"/>
          <w:szCs w:val="24"/>
        </w:rPr>
      </w:pPr>
      <w:r w:rsidRPr="007D7D99">
        <w:rPr>
          <w:rFonts w:ascii="Times New Roman" w:hAnsi="Times New Roman" w:cs="Times New Roman"/>
          <w:b/>
          <w:iCs/>
          <w:sz w:val="24"/>
          <w:szCs w:val="24"/>
        </w:rPr>
        <w:t>RELACIÓN ENTRE ACEM Y SECTOR DE ACTIVIDAD</w:t>
      </w:r>
    </w:p>
    <w:p w14:paraId="7486BF6A" w14:textId="1AF0BACD" w:rsidR="00893AE1" w:rsidRPr="00BF5C3D" w:rsidRDefault="00E3431B" w:rsidP="007D7D99">
      <w:pPr>
        <w:spacing w:before="240" w:after="240" w:line="360" w:lineRule="auto"/>
        <w:jc w:val="both"/>
        <w:rPr>
          <w:rFonts w:ascii="Times New Roman" w:hAnsi="Times New Roman" w:cs="Times New Roman"/>
          <w:sz w:val="24"/>
          <w:szCs w:val="24"/>
        </w:rPr>
      </w:pPr>
      <w:r w:rsidRPr="00BF5C3D">
        <w:rPr>
          <w:rFonts w:ascii="Times New Roman" w:hAnsi="Times New Roman" w:cs="Times New Roman"/>
          <w:sz w:val="24"/>
          <w:szCs w:val="24"/>
        </w:rPr>
        <w:t>El sector de actividad con menor implementación del CE es el de Industrias extractivas</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donde</w:t>
      </w:r>
      <w:r w:rsidRPr="00BF5C3D">
        <w:rPr>
          <w:rFonts w:ascii="Times New Roman" w:hAnsi="Times New Roman" w:cs="Times New Roman"/>
          <w:sz w:val="24"/>
          <w:szCs w:val="24"/>
        </w:rPr>
        <w:t xml:space="preserve"> el 67%</w:t>
      </w:r>
      <w:r w:rsidR="00AD75F2" w:rsidRPr="00BF5C3D">
        <w:rPr>
          <w:rFonts w:ascii="Times New Roman" w:hAnsi="Times New Roman" w:cs="Times New Roman"/>
          <w:sz w:val="24"/>
          <w:szCs w:val="24"/>
        </w:rPr>
        <w:t xml:space="preserve"> de las empresas registra ACEm=0</w:t>
      </w:r>
      <w:r w:rsidRPr="00BF5C3D">
        <w:rPr>
          <w:rFonts w:ascii="Times New Roman" w:hAnsi="Times New Roman" w:cs="Times New Roman"/>
          <w:sz w:val="24"/>
          <w:szCs w:val="24"/>
        </w:rPr>
        <w:t xml:space="preserve">. Casi la mitad de las empresas del sector primario no realizan CE. Por otra parte, todas las empresas de energía, agua y reciclaje han adoptado el CE. También es el sector donde el nivel transaccional </w:t>
      </w:r>
      <w:r w:rsidR="00AD75F2" w:rsidRPr="00BF5C3D">
        <w:rPr>
          <w:rFonts w:ascii="Times New Roman" w:hAnsi="Times New Roman" w:cs="Times New Roman"/>
          <w:sz w:val="24"/>
          <w:szCs w:val="24"/>
        </w:rPr>
        <w:t xml:space="preserve">(ACEM=3) </w:t>
      </w:r>
      <w:r w:rsidRPr="00BF5C3D">
        <w:rPr>
          <w:rFonts w:ascii="Times New Roman" w:hAnsi="Times New Roman" w:cs="Times New Roman"/>
          <w:sz w:val="24"/>
          <w:szCs w:val="24"/>
        </w:rPr>
        <w:t>está más difundido</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alcanzando</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el</w:t>
      </w:r>
      <w:r w:rsidRPr="00BF5C3D">
        <w:rPr>
          <w:rFonts w:ascii="Times New Roman" w:hAnsi="Times New Roman" w:cs="Times New Roman"/>
          <w:sz w:val="24"/>
          <w:szCs w:val="24"/>
        </w:rPr>
        <w:t xml:space="preserve"> 80% de los casos. A este porcentaje le siguen Comercio con casi el 60% de las empresas en el nivel ACEm=3. A su vez, el sector Servicios comparado a comercio está relativamente peor en estos términos ya que poseen </w:t>
      </w:r>
      <w:r w:rsidR="00AD75F2" w:rsidRPr="00BF5C3D">
        <w:rPr>
          <w:rFonts w:ascii="Times New Roman" w:hAnsi="Times New Roman" w:cs="Times New Roman"/>
          <w:sz w:val="24"/>
          <w:szCs w:val="24"/>
        </w:rPr>
        <w:t>una proporción mayor de</w:t>
      </w:r>
      <w:r w:rsidRPr="00BF5C3D">
        <w:rPr>
          <w:rFonts w:ascii="Times New Roman" w:hAnsi="Times New Roman" w:cs="Times New Roman"/>
          <w:sz w:val="24"/>
          <w:szCs w:val="24"/>
        </w:rPr>
        <w:t xml:space="preserve"> empresas </w:t>
      </w:r>
      <w:r w:rsidR="00AD75F2" w:rsidRPr="00BF5C3D">
        <w:rPr>
          <w:rFonts w:ascii="Times New Roman" w:hAnsi="Times New Roman" w:cs="Times New Roman"/>
          <w:sz w:val="24"/>
          <w:szCs w:val="24"/>
        </w:rPr>
        <w:t>con ACE=0</w:t>
      </w:r>
      <w:r w:rsidRPr="00BF5C3D">
        <w:rPr>
          <w:rFonts w:ascii="Times New Roman" w:hAnsi="Times New Roman" w:cs="Times New Roman"/>
          <w:sz w:val="24"/>
          <w:szCs w:val="24"/>
        </w:rPr>
        <w:t xml:space="preserve"> y meno</w:t>
      </w:r>
      <w:r w:rsidR="00AD75F2" w:rsidRPr="00BF5C3D">
        <w:rPr>
          <w:rFonts w:ascii="Times New Roman" w:hAnsi="Times New Roman" w:cs="Times New Roman"/>
          <w:sz w:val="24"/>
          <w:szCs w:val="24"/>
        </w:rPr>
        <w:t>r proporción de</w:t>
      </w:r>
      <w:r w:rsidRPr="00BF5C3D">
        <w:rPr>
          <w:rFonts w:ascii="Times New Roman" w:hAnsi="Times New Roman" w:cs="Times New Roman"/>
          <w:sz w:val="24"/>
          <w:szCs w:val="24"/>
        </w:rPr>
        <w:t xml:space="preserve"> empresas en el nivel transaccional.</w:t>
      </w:r>
    </w:p>
    <w:p w14:paraId="706A36B9" w14:textId="77777777" w:rsidR="001D1EE4" w:rsidRPr="00BF5C3D" w:rsidRDefault="001D1EE4" w:rsidP="003D6CCE">
      <w:pPr>
        <w:spacing w:before="240" w:after="240" w:line="360" w:lineRule="auto"/>
        <w:rPr>
          <w:rFonts w:ascii="Times New Roman" w:eastAsia="Times New Roman" w:hAnsi="Times New Roman" w:cs="Times New Roman"/>
          <w:sz w:val="24"/>
          <w:szCs w:val="24"/>
        </w:rPr>
        <w:sectPr w:rsidR="001D1EE4" w:rsidRPr="00BF5C3D" w:rsidSect="00357CB0">
          <w:headerReference w:type="first" r:id="rId9"/>
          <w:pgSz w:w="11909" w:h="16834"/>
          <w:pgMar w:top="1701" w:right="1418" w:bottom="1701" w:left="1418" w:header="720" w:footer="720" w:gutter="0"/>
          <w:pgNumType w:start="1"/>
          <w:cols w:space="720"/>
          <w:titlePg/>
          <w:docGrid w:linePitch="299"/>
        </w:sectPr>
      </w:pPr>
    </w:p>
    <w:p w14:paraId="35C242BB"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w:t>
      </w:r>
      <w:r w:rsidR="006455A7" w:rsidRPr="00BF5C3D">
        <w:rPr>
          <w:rFonts w:ascii="Times New Roman" w:eastAsia="Times New Roman" w:hAnsi="Times New Roman" w:cs="Times New Roman"/>
          <w:b/>
          <w:sz w:val="24"/>
          <w:szCs w:val="24"/>
        </w:rPr>
        <w:t>Tabla 5: Relación entre ACEm y sector de actividad</w:t>
      </w: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86"/>
        <w:gridCol w:w="1476"/>
        <w:gridCol w:w="878"/>
        <w:gridCol w:w="1144"/>
        <w:gridCol w:w="1157"/>
        <w:gridCol w:w="1310"/>
        <w:gridCol w:w="1157"/>
        <w:gridCol w:w="1310"/>
        <w:gridCol w:w="1079"/>
        <w:gridCol w:w="1232"/>
        <w:gridCol w:w="956"/>
        <w:gridCol w:w="937"/>
      </w:tblGrid>
      <w:tr w:rsidR="00285A55" w:rsidRPr="00BF5C3D" w14:paraId="0CB2C886" w14:textId="77777777" w:rsidTr="00285A55">
        <w:trPr>
          <w:trHeight w:val="345"/>
        </w:trPr>
        <w:tc>
          <w:tcPr>
            <w:tcW w:w="1170" w:type="pct"/>
            <w:gridSpan w:val="3"/>
            <w:vMerge w:val="restart"/>
            <w:shd w:val="clear" w:color="auto" w:fill="FFFFFF"/>
            <w:tcMar>
              <w:top w:w="0" w:type="dxa"/>
              <w:left w:w="0" w:type="dxa"/>
              <w:bottom w:w="0" w:type="dxa"/>
              <w:right w:w="0" w:type="dxa"/>
            </w:tcMar>
          </w:tcPr>
          <w:p w14:paraId="7886CC9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p>
        </w:tc>
        <w:tc>
          <w:tcPr>
            <w:tcW w:w="3481" w:type="pct"/>
            <w:gridSpan w:val="8"/>
            <w:shd w:val="clear" w:color="auto" w:fill="FFFFFF"/>
            <w:tcMar>
              <w:top w:w="0" w:type="dxa"/>
              <w:left w:w="0" w:type="dxa"/>
              <w:bottom w:w="0" w:type="dxa"/>
              <w:right w:w="0" w:type="dxa"/>
            </w:tcMar>
            <w:vAlign w:val="bottom"/>
          </w:tcPr>
          <w:p w14:paraId="6663695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w:t>
            </w:r>
          </w:p>
        </w:tc>
        <w:tc>
          <w:tcPr>
            <w:tcW w:w="349" w:type="pct"/>
            <w:vMerge w:val="restart"/>
            <w:shd w:val="clear" w:color="auto" w:fill="FFFFFF"/>
            <w:tcMar>
              <w:top w:w="0" w:type="dxa"/>
              <w:left w:w="0" w:type="dxa"/>
              <w:bottom w:w="0" w:type="dxa"/>
              <w:right w:w="0" w:type="dxa"/>
            </w:tcMar>
            <w:vAlign w:val="bottom"/>
          </w:tcPr>
          <w:p w14:paraId="0ECDEAB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r>
      <w:tr w:rsidR="00285A55" w:rsidRPr="00BF5C3D" w14:paraId="0DFA7B0E" w14:textId="77777777" w:rsidTr="001D1EE4">
        <w:trPr>
          <w:trHeight w:val="990"/>
        </w:trPr>
        <w:tc>
          <w:tcPr>
            <w:tcW w:w="1170" w:type="pct"/>
            <w:gridSpan w:val="3"/>
            <w:vMerge/>
            <w:tcMar>
              <w:top w:w="100" w:type="dxa"/>
              <w:left w:w="100" w:type="dxa"/>
              <w:bottom w:w="100" w:type="dxa"/>
              <w:right w:w="100" w:type="dxa"/>
            </w:tcMar>
          </w:tcPr>
          <w:p w14:paraId="41C3862F"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426" w:type="pct"/>
            <w:shd w:val="clear" w:color="auto" w:fill="FFFFFF"/>
            <w:tcMar>
              <w:top w:w="0" w:type="dxa"/>
              <w:left w:w="0" w:type="dxa"/>
              <w:bottom w:w="0" w:type="dxa"/>
              <w:right w:w="0" w:type="dxa"/>
            </w:tcMar>
            <w:vAlign w:val="bottom"/>
          </w:tcPr>
          <w:p w14:paraId="04FF9A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 primario</w:t>
            </w:r>
          </w:p>
        </w:tc>
        <w:tc>
          <w:tcPr>
            <w:tcW w:w="431" w:type="pct"/>
            <w:shd w:val="clear" w:color="auto" w:fill="FFFFFF"/>
            <w:tcMar>
              <w:top w:w="0" w:type="dxa"/>
              <w:left w:w="0" w:type="dxa"/>
              <w:bottom w:w="0" w:type="dxa"/>
              <w:right w:w="0" w:type="dxa"/>
            </w:tcMar>
            <w:vAlign w:val="bottom"/>
          </w:tcPr>
          <w:p w14:paraId="5CCAC022"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Extractivas</w:t>
            </w:r>
          </w:p>
        </w:tc>
        <w:tc>
          <w:tcPr>
            <w:tcW w:w="488" w:type="pct"/>
            <w:shd w:val="clear" w:color="auto" w:fill="FFFFFF"/>
            <w:tcMar>
              <w:top w:w="0" w:type="dxa"/>
              <w:left w:w="0" w:type="dxa"/>
              <w:bottom w:w="0" w:type="dxa"/>
              <w:right w:w="0" w:type="dxa"/>
            </w:tcMar>
            <w:vAlign w:val="bottom"/>
          </w:tcPr>
          <w:p w14:paraId="6939C7FE"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Manufactureras</w:t>
            </w:r>
          </w:p>
        </w:tc>
        <w:tc>
          <w:tcPr>
            <w:tcW w:w="431" w:type="pct"/>
            <w:shd w:val="clear" w:color="auto" w:fill="FFFFFF"/>
            <w:tcMar>
              <w:top w:w="0" w:type="dxa"/>
              <w:left w:w="0" w:type="dxa"/>
              <w:bottom w:w="0" w:type="dxa"/>
              <w:right w:w="0" w:type="dxa"/>
            </w:tcMar>
            <w:vAlign w:val="bottom"/>
          </w:tcPr>
          <w:p w14:paraId="68BA4D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Energía, Agua, Reciclaje</w:t>
            </w:r>
          </w:p>
        </w:tc>
        <w:tc>
          <w:tcPr>
            <w:tcW w:w="488" w:type="pct"/>
            <w:shd w:val="clear" w:color="auto" w:fill="FFFFFF"/>
            <w:tcMar>
              <w:top w:w="0" w:type="dxa"/>
              <w:left w:w="0" w:type="dxa"/>
              <w:bottom w:w="0" w:type="dxa"/>
              <w:right w:w="0" w:type="dxa"/>
            </w:tcMar>
            <w:vAlign w:val="bottom"/>
          </w:tcPr>
          <w:p w14:paraId="4E4900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Construcción</w:t>
            </w:r>
          </w:p>
        </w:tc>
        <w:tc>
          <w:tcPr>
            <w:tcW w:w="402" w:type="pct"/>
            <w:shd w:val="clear" w:color="auto" w:fill="FFFFFF"/>
            <w:tcMar>
              <w:top w:w="0" w:type="dxa"/>
              <w:left w:w="0" w:type="dxa"/>
              <w:bottom w:w="0" w:type="dxa"/>
              <w:right w:w="0" w:type="dxa"/>
            </w:tcMar>
            <w:vAlign w:val="bottom"/>
          </w:tcPr>
          <w:p w14:paraId="61A6298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Comercio</w:t>
            </w:r>
          </w:p>
        </w:tc>
        <w:tc>
          <w:tcPr>
            <w:tcW w:w="459" w:type="pct"/>
            <w:shd w:val="clear" w:color="auto" w:fill="FFFFFF"/>
            <w:tcMar>
              <w:top w:w="0" w:type="dxa"/>
              <w:left w:w="0" w:type="dxa"/>
              <w:bottom w:w="0" w:type="dxa"/>
              <w:right w:w="0" w:type="dxa"/>
            </w:tcMar>
            <w:vAlign w:val="bottom"/>
          </w:tcPr>
          <w:p w14:paraId="3E95501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Servicios</w:t>
            </w:r>
          </w:p>
        </w:tc>
        <w:tc>
          <w:tcPr>
            <w:tcW w:w="356" w:type="pct"/>
            <w:shd w:val="clear" w:color="auto" w:fill="FFFFFF"/>
            <w:tcMar>
              <w:top w:w="0" w:type="dxa"/>
              <w:left w:w="0" w:type="dxa"/>
              <w:bottom w:w="0" w:type="dxa"/>
              <w:right w:w="0" w:type="dxa"/>
            </w:tcMar>
            <w:vAlign w:val="bottom"/>
          </w:tcPr>
          <w:p w14:paraId="012DF62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Otras</w:t>
            </w:r>
          </w:p>
        </w:tc>
        <w:tc>
          <w:tcPr>
            <w:tcW w:w="349" w:type="pct"/>
            <w:vMerge/>
            <w:tcMar>
              <w:top w:w="100" w:type="dxa"/>
              <w:left w:w="100" w:type="dxa"/>
              <w:bottom w:w="100" w:type="dxa"/>
              <w:right w:w="100" w:type="dxa"/>
            </w:tcMar>
          </w:tcPr>
          <w:p w14:paraId="5B48ABF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r>
      <w:tr w:rsidR="00285A55" w:rsidRPr="00BF5C3D" w14:paraId="27F2F475" w14:textId="77777777" w:rsidTr="001D1EE4">
        <w:trPr>
          <w:trHeight w:val="345"/>
        </w:trPr>
        <w:tc>
          <w:tcPr>
            <w:tcW w:w="293" w:type="pct"/>
            <w:vMerge w:val="restart"/>
            <w:shd w:val="clear" w:color="auto" w:fill="FFFFFF"/>
            <w:tcMar>
              <w:top w:w="0" w:type="dxa"/>
              <w:left w:w="0" w:type="dxa"/>
              <w:bottom w:w="0" w:type="dxa"/>
              <w:right w:w="0" w:type="dxa"/>
            </w:tcMar>
          </w:tcPr>
          <w:p w14:paraId="5D4F6FD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550" w:type="pct"/>
            <w:vMerge w:val="restart"/>
            <w:shd w:val="clear" w:color="auto" w:fill="FFFFFF"/>
            <w:tcMar>
              <w:top w:w="0" w:type="dxa"/>
              <w:left w:w="0" w:type="dxa"/>
              <w:bottom w:w="0" w:type="dxa"/>
              <w:right w:w="0" w:type="dxa"/>
            </w:tcMar>
          </w:tcPr>
          <w:p w14:paraId="4B83A929" w14:textId="6316ECEC"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tc>
        <w:tc>
          <w:tcPr>
            <w:tcW w:w="327" w:type="pct"/>
            <w:shd w:val="clear" w:color="auto" w:fill="FFFFFF"/>
            <w:tcMar>
              <w:top w:w="0" w:type="dxa"/>
              <w:left w:w="0" w:type="dxa"/>
              <w:bottom w:w="0" w:type="dxa"/>
              <w:right w:w="0" w:type="dxa"/>
            </w:tcMar>
          </w:tcPr>
          <w:p w14:paraId="14FD59F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567245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31" w:type="pct"/>
            <w:shd w:val="clear" w:color="auto" w:fill="FFFFFF"/>
            <w:tcMar>
              <w:top w:w="0" w:type="dxa"/>
              <w:left w:w="0" w:type="dxa"/>
              <w:bottom w:w="0" w:type="dxa"/>
              <w:right w:w="0" w:type="dxa"/>
            </w:tcMar>
          </w:tcPr>
          <w:p w14:paraId="78EBE1B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w:t>
            </w:r>
          </w:p>
        </w:tc>
        <w:tc>
          <w:tcPr>
            <w:tcW w:w="488" w:type="pct"/>
            <w:shd w:val="clear" w:color="auto" w:fill="FFFFFF"/>
            <w:tcMar>
              <w:top w:w="0" w:type="dxa"/>
              <w:left w:w="0" w:type="dxa"/>
              <w:bottom w:w="0" w:type="dxa"/>
              <w:right w:w="0" w:type="dxa"/>
            </w:tcMar>
          </w:tcPr>
          <w:p w14:paraId="0C3E53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w:t>
            </w:r>
          </w:p>
        </w:tc>
        <w:tc>
          <w:tcPr>
            <w:tcW w:w="431" w:type="pct"/>
            <w:shd w:val="clear" w:color="auto" w:fill="FFFFFF"/>
            <w:tcMar>
              <w:top w:w="0" w:type="dxa"/>
              <w:left w:w="0" w:type="dxa"/>
              <w:bottom w:w="0" w:type="dxa"/>
              <w:right w:w="0" w:type="dxa"/>
            </w:tcMar>
          </w:tcPr>
          <w:p w14:paraId="4E2601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0F1FF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7</w:t>
            </w:r>
          </w:p>
        </w:tc>
        <w:tc>
          <w:tcPr>
            <w:tcW w:w="402" w:type="pct"/>
            <w:shd w:val="clear" w:color="auto" w:fill="FFFFFF"/>
            <w:tcMar>
              <w:top w:w="0" w:type="dxa"/>
              <w:left w:w="0" w:type="dxa"/>
              <w:bottom w:w="0" w:type="dxa"/>
              <w:right w:w="0" w:type="dxa"/>
            </w:tcMar>
          </w:tcPr>
          <w:p w14:paraId="1649C5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w:t>
            </w:r>
          </w:p>
        </w:tc>
        <w:tc>
          <w:tcPr>
            <w:tcW w:w="459" w:type="pct"/>
            <w:shd w:val="clear" w:color="auto" w:fill="FFFFFF"/>
            <w:tcMar>
              <w:top w:w="0" w:type="dxa"/>
              <w:left w:w="0" w:type="dxa"/>
              <w:bottom w:w="0" w:type="dxa"/>
              <w:right w:w="0" w:type="dxa"/>
            </w:tcMar>
          </w:tcPr>
          <w:p w14:paraId="2723303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0BFE1AA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w:t>
            </w:r>
          </w:p>
        </w:tc>
        <w:tc>
          <w:tcPr>
            <w:tcW w:w="349" w:type="pct"/>
            <w:shd w:val="clear" w:color="auto" w:fill="FFFFFF"/>
            <w:tcMar>
              <w:top w:w="0" w:type="dxa"/>
              <w:left w:w="0" w:type="dxa"/>
              <w:bottom w:w="0" w:type="dxa"/>
              <w:right w:w="0" w:type="dxa"/>
            </w:tcMar>
          </w:tcPr>
          <w:p w14:paraId="2E52577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r>
      <w:tr w:rsidR="00285A55" w:rsidRPr="00BF5C3D" w14:paraId="48271F98" w14:textId="77777777" w:rsidTr="001D1EE4">
        <w:trPr>
          <w:trHeight w:val="330"/>
        </w:trPr>
        <w:tc>
          <w:tcPr>
            <w:tcW w:w="293" w:type="pct"/>
            <w:vMerge/>
            <w:tcMar>
              <w:top w:w="100" w:type="dxa"/>
              <w:left w:w="100" w:type="dxa"/>
              <w:bottom w:w="100" w:type="dxa"/>
              <w:right w:w="100" w:type="dxa"/>
            </w:tcMar>
          </w:tcPr>
          <w:p w14:paraId="2E99002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EA69A6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187D2B0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4E91A7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47,7%</w:t>
            </w:r>
          </w:p>
        </w:tc>
        <w:tc>
          <w:tcPr>
            <w:tcW w:w="431" w:type="pct"/>
            <w:shd w:val="clear" w:color="auto" w:fill="FFFFFF"/>
            <w:tcMar>
              <w:top w:w="0" w:type="dxa"/>
              <w:left w:w="0" w:type="dxa"/>
              <w:bottom w:w="0" w:type="dxa"/>
              <w:right w:w="0" w:type="dxa"/>
            </w:tcMar>
          </w:tcPr>
          <w:p w14:paraId="4DAA10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66,7%</w:t>
            </w:r>
          </w:p>
        </w:tc>
        <w:tc>
          <w:tcPr>
            <w:tcW w:w="488" w:type="pct"/>
            <w:shd w:val="clear" w:color="auto" w:fill="FFFFFF"/>
            <w:tcMar>
              <w:top w:w="0" w:type="dxa"/>
              <w:left w:w="0" w:type="dxa"/>
              <w:bottom w:w="0" w:type="dxa"/>
              <w:right w:w="0" w:type="dxa"/>
            </w:tcMar>
          </w:tcPr>
          <w:p w14:paraId="1057C33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8,6%</w:t>
            </w:r>
          </w:p>
        </w:tc>
        <w:tc>
          <w:tcPr>
            <w:tcW w:w="431" w:type="pct"/>
            <w:shd w:val="clear" w:color="auto" w:fill="FFFFFF"/>
            <w:tcMar>
              <w:top w:w="0" w:type="dxa"/>
              <w:left w:w="0" w:type="dxa"/>
              <w:bottom w:w="0" w:type="dxa"/>
              <w:right w:w="0" w:type="dxa"/>
            </w:tcMar>
          </w:tcPr>
          <w:p w14:paraId="11E9DA0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535DCA0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402" w:type="pct"/>
            <w:shd w:val="clear" w:color="auto" w:fill="FFFFFF"/>
            <w:tcMar>
              <w:top w:w="0" w:type="dxa"/>
              <w:left w:w="0" w:type="dxa"/>
              <w:bottom w:w="0" w:type="dxa"/>
              <w:right w:w="0" w:type="dxa"/>
            </w:tcMar>
          </w:tcPr>
          <w:p w14:paraId="501B80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59" w:type="pct"/>
            <w:shd w:val="clear" w:color="auto" w:fill="FFFFFF"/>
            <w:tcMar>
              <w:top w:w="0" w:type="dxa"/>
              <w:left w:w="0" w:type="dxa"/>
              <w:bottom w:w="0" w:type="dxa"/>
              <w:right w:w="0" w:type="dxa"/>
            </w:tcMar>
          </w:tcPr>
          <w:p w14:paraId="4A1F62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18,9%</w:t>
            </w:r>
          </w:p>
        </w:tc>
        <w:tc>
          <w:tcPr>
            <w:tcW w:w="356" w:type="pct"/>
            <w:shd w:val="clear" w:color="auto" w:fill="FFFFFF"/>
            <w:tcMar>
              <w:top w:w="0" w:type="dxa"/>
              <w:left w:w="0" w:type="dxa"/>
              <w:bottom w:w="0" w:type="dxa"/>
              <w:right w:w="0" w:type="dxa"/>
            </w:tcMar>
          </w:tcPr>
          <w:p w14:paraId="310691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21,7%</w:t>
            </w:r>
          </w:p>
        </w:tc>
        <w:tc>
          <w:tcPr>
            <w:tcW w:w="349" w:type="pct"/>
            <w:shd w:val="clear" w:color="auto" w:fill="FFFFFF"/>
            <w:tcMar>
              <w:top w:w="0" w:type="dxa"/>
              <w:left w:w="0" w:type="dxa"/>
              <w:bottom w:w="0" w:type="dxa"/>
              <w:right w:w="0" w:type="dxa"/>
            </w:tcMar>
          </w:tcPr>
          <w:p w14:paraId="6405A8B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15,2%</w:t>
            </w:r>
          </w:p>
        </w:tc>
      </w:tr>
      <w:tr w:rsidR="00285A55" w:rsidRPr="00BF5C3D" w14:paraId="7D555C00" w14:textId="77777777" w:rsidTr="001D1EE4">
        <w:trPr>
          <w:trHeight w:val="330"/>
        </w:trPr>
        <w:tc>
          <w:tcPr>
            <w:tcW w:w="293" w:type="pct"/>
            <w:vMerge/>
            <w:tcMar>
              <w:top w:w="100" w:type="dxa"/>
              <w:left w:w="100" w:type="dxa"/>
              <w:bottom w:w="100" w:type="dxa"/>
              <w:right w:w="100" w:type="dxa"/>
            </w:tcMar>
          </w:tcPr>
          <w:p w14:paraId="1FF3E842"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B21DDE0" w14:textId="1C0EECFB"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=1 informativo</w:t>
            </w:r>
          </w:p>
        </w:tc>
        <w:tc>
          <w:tcPr>
            <w:tcW w:w="327" w:type="pct"/>
            <w:shd w:val="clear" w:color="auto" w:fill="FFFFFF"/>
            <w:tcMar>
              <w:top w:w="0" w:type="dxa"/>
              <w:left w:w="0" w:type="dxa"/>
              <w:bottom w:w="0" w:type="dxa"/>
              <w:right w:w="0" w:type="dxa"/>
            </w:tcMar>
          </w:tcPr>
          <w:p w14:paraId="0D49D98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652AF3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31" w:type="pct"/>
            <w:shd w:val="clear" w:color="auto" w:fill="FFFFFF"/>
            <w:tcMar>
              <w:top w:w="0" w:type="dxa"/>
              <w:left w:w="0" w:type="dxa"/>
              <w:bottom w:w="0" w:type="dxa"/>
              <w:right w:w="0" w:type="dxa"/>
            </w:tcMar>
          </w:tcPr>
          <w:p w14:paraId="3BC58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78278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w:t>
            </w:r>
          </w:p>
        </w:tc>
        <w:tc>
          <w:tcPr>
            <w:tcW w:w="431" w:type="pct"/>
            <w:shd w:val="clear" w:color="auto" w:fill="FFFFFF"/>
            <w:tcMar>
              <w:top w:w="0" w:type="dxa"/>
              <w:left w:w="0" w:type="dxa"/>
              <w:bottom w:w="0" w:type="dxa"/>
              <w:right w:w="0" w:type="dxa"/>
            </w:tcMar>
          </w:tcPr>
          <w:p w14:paraId="5391D6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CE12E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w:t>
            </w:r>
          </w:p>
        </w:tc>
        <w:tc>
          <w:tcPr>
            <w:tcW w:w="402" w:type="pct"/>
            <w:shd w:val="clear" w:color="auto" w:fill="FFFFFF"/>
            <w:tcMar>
              <w:top w:w="0" w:type="dxa"/>
              <w:left w:w="0" w:type="dxa"/>
              <w:bottom w:w="0" w:type="dxa"/>
              <w:right w:w="0" w:type="dxa"/>
            </w:tcMar>
          </w:tcPr>
          <w:p w14:paraId="05C9617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59" w:type="pct"/>
            <w:shd w:val="clear" w:color="auto" w:fill="FFFFFF"/>
            <w:tcMar>
              <w:top w:w="0" w:type="dxa"/>
              <w:left w:w="0" w:type="dxa"/>
              <w:bottom w:w="0" w:type="dxa"/>
              <w:right w:w="0" w:type="dxa"/>
            </w:tcMar>
          </w:tcPr>
          <w:p w14:paraId="19AC12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356" w:type="pct"/>
            <w:shd w:val="clear" w:color="auto" w:fill="FFFFFF"/>
            <w:tcMar>
              <w:top w:w="0" w:type="dxa"/>
              <w:left w:w="0" w:type="dxa"/>
              <w:bottom w:w="0" w:type="dxa"/>
              <w:right w:w="0" w:type="dxa"/>
            </w:tcMar>
          </w:tcPr>
          <w:p w14:paraId="795937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w:t>
            </w:r>
          </w:p>
        </w:tc>
        <w:tc>
          <w:tcPr>
            <w:tcW w:w="349" w:type="pct"/>
            <w:shd w:val="clear" w:color="auto" w:fill="FFFFFF"/>
            <w:tcMar>
              <w:top w:w="0" w:type="dxa"/>
              <w:left w:w="0" w:type="dxa"/>
              <w:bottom w:w="0" w:type="dxa"/>
              <w:right w:w="0" w:type="dxa"/>
            </w:tcMar>
          </w:tcPr>
          <w:p w14:paraId="6EA9A61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r>
      <w:tr w:rsidR="00285A55" w:rsidRPr="00BF5C3D" w14:paraId="76BC6DD4" w14:textId="77777777" w:rsidTr="001D1EE4">
        <w:trPr>
          <w:trHeight w:val="330"/>
        </w:trPr>
        <w:tc>
          <w:tcPr>
            <w:tcW w:w="293" w:type="pct"/>
            <w:vMerge/>
            <w:tcMar>
              <w:top w:w="100" w:type="dxa"/>
              <w:left w:w="100" w:type="dxa"/>
              <w:bottom w:w="100" w:type="dxa"/>
              <w:right w:w="100" w:type="dxa"/>
            </w:tcMar>
          </w:tcPr>
          <w:p w14:paraId="4EB76D4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6DE716D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5563900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6799C55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9,0%</w:t>
            </w:r>
          </w:p>
        </w:tc>
        <w:tc>
          <w:tcPr>
            <w:tcW w:w="431" w:type="pct"/>
            <w:shd w:val="clear" w:color="auto" w:fill="FFFFFF"/>
            <w:tcMar>
              <w:top w:w="0" w:type="dxa"/>
              <w:left w:w="0" w:type="dxa"/>
              <w:bottom w:w="0" w:type="dxa"/>
              <w:right w:w="0" w:type="dxa"/>
            </w:tcMar>
          </w:tcPr>
          <w:p w14:paraId="1134A88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C31D13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431" w:type="pct"/>
            <w:shd w:val="clear" w:color="auto" w:fill="FFFFFF"/>
            <w:tcMar>
              <w:top w:w="0" w:type="dxa"/>
              <w:left w:w="0" w:type="dxa"/>
              <w:bottom w:w="0" w:type="dxa"/>
              <w:right w:w="0" w:type="dxa"/>
            </w:tcMar>
          </w:tcPr>
          <w:p w14:paraId="0E339E6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6D504E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17,0%</w:t>
            </w:r>
          </w:p>
        </w:tc>
        <w:tc>
          <w:tcPr>
            <w:tcW w:w="402" w:type="pct"/>
            <w:shd w:val="clear" w:color="auto" w:fill="FFFFFF"/>
            <w:tcMar>
              <w:top w:w="0" w:type="dxa"/>
              <w:left w:w="0" w:type="dxa"/>
              <w:bottom w:w="0" w:type="dxa"/>
              <w:right w:w="0" w:type="dxa"/>
            </w:tcMar>
          </w:tcPr>
          <w:p w14:paraId="3CE9EF3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59" w:type="pct"/>
            <w:shd w:val="clear" w:color="auto" w:fill="FFFFFF"/>
            <w:tcMar>
              <w:top w:w="0" w:type="dxa"/>
              <w:left w:w="0" w:type="dxa"/>
              <w:bottom w:w="0" w:type="dxa"/>
              <w:right w:w="0" w:type="dxa"/>
            </w:tcMar>
          </w:tcPr>
          <w:p w14:paraId="758B1EA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7524727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8,7%</w:t>
            </w:r>
          </w:p>
        </w:tc>
        <w:tc>
          <w:tcPr>
            <w:tcW w:w="349" w:type="pct"/>
            <w:shd w:val="clear" w:color="auto" w:fill="FFFFFF"/>
            <w:tcMar>
              <w:top w:w="0" w:type="dxa"/>
              <w:left w:w="0" w:type="dxa"/>
              <w:bottom w:w="0" w:type="dxa"/>
              <w:right w:w="0" w:type="dxa"/>
            </w:tcMar>
          </w:tcPr>
          <w:p w14:paraId="1248324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r>
      <w:tr w:rsidR="00285A55" w:rsidRPr="00BF5C3D" w14:paraId="0F4450A9" w14:textId="77777777" w:rsidTr="001D1EE4">
        <w:trPr>
          <w:trHeight w:val="330"/>
        </w:trPr>
        <w:tc>
          <w:tcPr>
            <w:tcW w:w="293" w:type="pct"/>
            <w:vMerge/>
            <w:tcMar>
              <w:top w:w="100" w:type="dxa"/>
              <w:left w:w="100" w:type="dxa"/>
              <w:bottom w:w="100" w:type="dxa"/>
              <w:right w:w="100" w:type="dxa"/>
            </w:tcMar>
          </w:tcPr>
          <w:p w14:paraId="35CE6124"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4971771F" w14:textId="2318860A"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 interactivo</w:t>
            </w:r>
          </w:p>
        </w:tc>
        <w:tc>
          <w:tcPr>
            <w:tcW w:w="327" w:type="pct"/>
            <w:shd w:val="clear" w:color="auto" w:fill="FFFFFF"/>
            <w:tcMar>
              <w:top w:w="0" w:type="dxa"/>
              <w:left w:w="0" w:type="dxa"/>
              <w:bottom w:w="0" w:type="dxa"/>
              <w:right w:w="0" w:type="dxa"/>
            </w:tcMar>
          </w:tcPr>
          <w:p w14:paraId="20F3C0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4225DE6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w:t>
            </w:r>
          </w:p>
        </w:tc>
        <w:tc>
          <w:tcPr>
            <w:tcW w:w="431" w:type="pct"/>
            <w:shd w:val="clear" w:color="auto" w:fill="FFFFFF"/>
            <w:tcMar>
              <w:top w:w="0" w:type="dxa"/>
              <w:left w:w="0" w:type="dxa"/>
              <w:bottom w:w="0" w:type="dxa"/>
              <w:right w:w="0" w:type="dxa"/>
            </w:tcMar>
          </w:tcPr>
          <w:p w14:paraId="41D1323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1802EF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w:t>
            </w:r>
          </w:p>
        </w:tc>
        <w:tc>
          <w:tcPr>
            <w:tcW w:w="431" w:type="pct"/>
            <w:shd w:val="clear" w:color="auto" w:fill="FFFFFF"/>
            <w:tcMar>
              <w:top w:w="0" w:type="dxa"/>
              <w:left w:w="0" w:type="dxa"/>
              <w:bottom w:w="0" w:type="dxa"/>
              <w:right w:w="0" w:type="dxa"/>
            </w:tcMar>
          </w:tcPr>
          <w:p w14:paraId="7D9587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6C7E08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402" w:type="pct"/>
            <w:shd w:val="clear" w:color="auto" w:fill="FFFFFF"/>
            <w:tcMar>
              <w:top w:w="0" w:type="dxa"/>
              <w:left w:w="0" w:type="dxa"/>
              <w:bottom w:w="0" w:type="dxa"/>
              <w:right w:w="0" w:type="dxa"/>
            </w:tcMar>
          </w:tcPr>
          <w:p w14:paraId="3A11A1A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92</w:t>
            </w:r>
          </w:p>
        </w:tc>
        <w:tc>
          <w:tcPr>
            <w:tcW w:w="459" w:type="pct"/>
            <w:shd w:val="clear" w:color="auto" w:fill="FFFFFF"/>
            <w:tcMar>
              <w:top w:w="0" w:type="dxa"/>
              <w:left w:w="0" w:type="dxa"/>
              <w:bottom w:w="0" w:type="dxa"/>
              <w:right w:w="0" w:type="dxa"/>
            </w:tcMar>
          </w:tcPr>
          <w:p w14:paraId="5174681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c>
          <w:tcPr>
            <w:tcW w:w="356" w:type="pct"/>
            <w:shd w:val="clear" w:color="auto" w:fill="FFFFFF"/>
            <w:tcMar>
              <w:top w:w="0" w:type="dxa"/>
              <w:left w:w="0" w:type="dxa"/>
              <w:bottom w:w="0" w:type="dxa"/>
              <w:right w:w="0" w:type="dxa"/>
            </w:tcMar>
          </w:tcPr>
          <w:p w14:paraId="79CA89C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A13A8E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r>
      <w:tr w:rsidR="00285A55" w:rsidRPr="00BF5C3D" w14:paraId="3692C912" w14:textId="77777777" w:rsidTr="001D1EE4">
        <w:trPr>
          <w:trHeight w:val="330"/>
        </w:trPr>
        <w:tc>
          <w:tcPr>
            <w:tcW w:w="293" w:type="pct"/>
            <w:vMerge/>
            <w:tcMar>
              <w:top w:w="100" w:type="dxa"/>
              <w:left w:w="100" w:type="dxa"/>
              <w:bottom w:w="100" w:type="dxa"/>
              <w:right w:w="100" w:type="dxa"/>
            </w:tcMar>
          </w:tcPr>
          <w:p w14:paraId="4AD71E9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9BD4D5D"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E4DBF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77C02A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22,5%</w:t>
            </w:r>
          </w:p>
        </w:tc>
        <w:tc>
          <w:tcPr>
            <w:tcW w:w="431" w:type="pct"/>
            <w:shd w:val="clear" w:color="auto" w:fill="FFFFFF"/>
            <w:tcMar>
              <w:top w:w="0" w:type="dxa"/>
              <w:left w:w="0" w:type="dxa"/>
              <w:bottom w:w="0" w:type="dxa"/>
              <w:right w:w="0" w:type="dxa"/>
            </w:tcMar>
          </w:tcPr>
          <w:p w14:paraId="22385AC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66FED0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34,1%</w:t>
            </w:r>
          </w:p>
        </w:tc>
        <w:tc>
          <w:tcPr>
            <w:tcW w:w="431" w:type="pct"/>
            <w:shd w:val="clear" w:color="auto" w:fill="FFFFFF"/>
            <w:tcMar>
              <w:top w:w="0" w:type="dxa"/>
              <w:left w:w="0" w:type="dxa"/>
              <w:bottom w:w="0" w:type="dxa"/>
              <w:right w:w="0" w:type="dxa"/>
            </w:tcMar>
          </w:tcPr>
          <w:p w14:paraId="58A383A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13FF45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30,2%</w:t>
            </w:r>
          </w:p>
        </w:tc>
        <w:tc>
          <w:tcPr>
            <w:tcW w:w="402" w:type="pct"/>
            <w:shd w:val="clear" w:color="auto" w:fill="FFFFFF"/>
            <w:tcMar>
              <w:top w:w="0" w:type="dxa"/>
              <w:left w:w="0" w:type="dxa"/>
              <w:bottom w:w="0" w:type="dxa"/>
              <w:right w:w="0" w:type="dxa"/>
            </w:tcMar>
          </w:tcPr>
          <w:p w14:paraId="431C64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32,6%</w:t>
            </w:r>
          </w:p>
        </w:tc>
        <w:tc>
          <w:tcPr>
            <w:tcW w:w="459" w:type="pct"/>
            <w:shd w:val="clear" w:color="auto" w:fill="FFFFFF"/>
            <w:tcMar>
              <w:top w:w="0" w:type="dxa"/>
              <w:left w:w="0" w:type="dxa"/>
              <w:bottom w:w="0" w:type="dxa"/>
              <w:right w:w="0" w:type="dxa"/>
            </w:tcMar>
          </w:tcPr>
          <w:p w14:paraId="333EDB4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35,7%</w:t>
            </w:r>
          </w:p>
        </w:tc>
        <w:tc>
          <w:tcPr>
            <w:tcW w:w="356" w:type="pct"/>
            <w:shd w:val="clear" w:color="auto" w:fill="FFFFFF"/>
            <w:tcMar>
              <w:top w:w="0" w:type="dxa"/>
              <w:left w:w="0" w:type="dxa"/>
              <w:bottom w:w="0" w:type="dxa"/>
              <w:right w:w="0" w:type="dxa"/>
            </w:tcMar>
          </w:tcPr>
          <w:p w14:paraId="0D6EAEC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6A32B69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r>
      <w:tr w:rsidR="00285A55" w:rsidRPr="00BF5C3D" w14:paraId="26E418F2" w14:textId="77777777" w:rsidTr="001D1EE4">
        <w:trPr>
          <w:trHeight w:val="330"/>
        </w:trPr>
        <w:tc>
          <w:tcPr>
            <w:tcW w:w="293" w:type="pct"/>
            <w:vMerge/>
            <w:tcMar>
              <w:top w:w="100" w:type="dxa"/>
              <w:left w:w="100" w:type="dxa"/>
              <w:bottom w:w="100" w:type="dxa"/>
              <w:right w:w="100" w:type="dxa"/>
            </w:tcMar>
          </w:tcPr>
          <w:p w14:paraId="38387CB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A14AB9A" w14:textId="42682C3D"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=3 transaccional</w:t>
            </w:r>
          </w:p>
        </w:tc>
        <w:tc>
          <w:tcPr>
            <w:tcW w:w="327" w:type="pct"/>
            <w:shd w:val="clear" w:color="auto" w:fill="FFFFFF"/>
            <w:tcMar>
              <w:top w:w="0" w:type="dxa"/>
              <w:left w:w="0" w:type="dxa"/>
              <w:bottom w:w="0" w:type="dxa"/>
              <w:right w:w="0" w:type="dxa"/>
            </w:tcMar>
          </w:tcPr>
          <w:p w14:paraId="3608253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718862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431" w:type="pct"/>
            <w:shd w:val="clear" w:color="auto" w:fill="FFFFFF"/>
            <w:tcMar>
              <w:top w:w="0" w:type="dxa"/>
              <w:left w:w="0" w:type="dxa"/>
              <w:bottom w:w="0" w:type="dxa"/>
              <w:right w:w="0" w:type="dxa"/>
            </w:tcMar>
          </w:tcPr>
          <w:p w14:paraId="1838D40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572BA5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162</w:t>
            </w:r>
          </w:p>
        </w:tc>
        <w:tc>
          <w:tcPr>
            <w:tcW w:w="431" w:type="pct"/>
            <w:shd w:val="clear" w:color="auto" w:fill="FFFFFF"/>
            <w:tcMar>
              <w:top w:w="0" w:type="dxa"/>
              <w:left w:w="0" w:type="dxa"/>
              <w:bottom w:w="0" w:type="dxa"/>
              <w:right w:w="0" w:type="dxa"/>
            </w:tcMar>
          </w:tcPr>
          <w:p w14:paraId="4080BFF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488" w:type="pct"/>
            <w:shd w:val="clear" w:color="auto" w:fill="FFFFFF"/>
            <w:tcMar>
              <w:top w:w="0" w:type="dxa"/>
              <w:left w:w="0" w:type="dxa"/>
              <w:bottom w:w="0" w:type="dxa"/>
              <w:right w:w="0" w:type="dxa"/>
            </w:tcMar>
          </w:tcPr>
          <w:p w14:paraId="26510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02" w:type="pct"/>
            <w:shd w:val="clear" w:color="auto" w:fill="FFFFFF"/>
            <w:tcMar>
              <w:top w:w="0" w:type="dxa"/>
              <w:left w:w="0" w:type="dxa"/>
              <w:bottom w:w="0" w:type="dxa"/>
              <w:right w:w="0" w:type="dxa"/>
            </w:tcMar>
          </w:tcPr>
          <w:p w14:paraId="0D259A6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169</w:t>
            </w:r>
          </w:p>
        </w:tc>
        <w:tc>
          <w:tcPr>
            <w:tcW w:w="459" w:type="pct"/>
            <w:shd w:val="clear" w:color="auto" w:fill="FFFFFF"/>
            <w:tcMar>
              <w:top w:w="0" w:type="dxa"/>
              <w:left w:w="0" w:type="dxa"/>
              <w:bottom w:w="0" w:type="dxa"/>
              <w:right w:w="0" w:type="dxa"/>
            </w:tcMar>
          </w:tcPr>
          <w:p w14:paraId="76A24D3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116</w:t>
            </w:r>
          </w:p>
        </w:tc>
        <w:tc>
          <w:tcPr>
            <w:tcW w:w="356" w:type="pct"/>
            <w:shd w:val="clear" w:color="auto" w:fill="FFFFFF"/>
            <w:tcMar>
              <w:top w:w="0" w:type="dxa"/>
              <w:left w:w="0" w:type="dxa"/>
              <w:bottom w:w="0" w:type="dxa"/>
              <w:right w:w="0" w:type="dxa"/>
            </w:tcMar>
          </w:tcPr>
          <w:p w14:paraId="4B784BD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1020E1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r>
      <w:tr w:rsidR="00285A55" w:rsidRPr="00BF5C3D" w14:paraId="3D453526" w14:textId="77777777" w:rsidTr="001D1EE4">
        <w:trPr>
          <w:trHeight w:val="330"/>
        </w:trPr>
        <w:tc>
          <w:tcPr>
            <w:tcW w:w="293" w:type="pct"/>
            <w:vMerge/>
            <w:tcMar>
              <w:top w:w="100" w:type="dxa"/>
              <w:left w:w="100" w:type="dxa"/>
              <w:bottom w:w="100" w:type="dxa"/>
              <w:right w:w="100" w:type="dxa"/>
            </w:tcMar>
          </w:tcPr>
          <w:p w14:paraId="179DCE6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1C046B7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709B551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21D7C8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20,7%</w:t>
            </w:r>
          </w:p>
        </w:tc>
        <w:tc>
          <w:tcPr>
            <w:tcW w:w="431" w:type="pct"/>
            <w:shd w:val="clear" w:color="auto" w:fill="FFFFFF"/>
            <w:tcMar>
              <w:top w:w="0" w:type="dxa"/>
              <w:left w:w="0" w:type="dxa"/>
              <w:bottom w:w="0" w:type="dxa"/>
              <w:right w:w="0" w:type="dxa"/>
            </w:tcMar>
          </w:tcPr>
          <w:p w14:paraId="103E06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3682B79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51,6%</w:t>
            </w:r>
          </w:p>
        </w:tc>
        <w:tc>
          <w:tcPr>
            <w:tcW w:w="431" w:type="pct"/>
            <w:shd w:val="clear" w:color="auto" w:fill="FFFFFF"/>
            <w:tcMar>
              <w:top w:w="0" w:type="dxa"/>
              <w:left w:w="0" w:type="dxa"/>
              <w:bottom w:w="0" w:type="dxa"/>
              <w:right w:w="0" w:type="dxa"/>
            </w:tcMar>
          </w:tcPr>
          <w:p w14:paraId="4FC9FCB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80,0%</w:t>
            </w:r>
          </w:p>
        </w:tc>
        <w:tc>
          <w:tcPr>
            <w:tcW w:w="488" w:type="pct"/>
            <w:shd w:val="clear" w:color="auto" w:fill="FFFFFF"/>
            <w:tcMar>
              <w:top w:w="0" w:type="dxa"/>
              <w:left w:w="0" w:type="dxa"/>
              <w:bottom w:w="0" w:type="dxa"/>
              <w:right w:w="0" w:type="dxa"/>
            </w:tcMar>
          </w:tcPr>
          <w:p w14:paraId="12F1B3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39,6%</w:t>
            </w:r>
          </w:p>
        </w:tc>
        <w:tc>
          <w:tcPr>
            <w:tcW w:w="402" w:type="pct"/>
            <w:shd w:val="clear" w:color="auto" w:fill="FFFFFF"/>
            <w:tcMar>
              <w:top w:w="0" w:type="dxa"/>
              <w:left w:w="0" w:type="dxa"/>
              <w:bottom w:w="0" w:type="dxa"/>
              <w:right w:w="0" w:type="dxa"/>
            </w:tcMar>
          </w:tcPr>
          <w:p w14:paraId="5D73C15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59,9%</w:t>
            </w:r>
          </w:p>
        </w:tc>
        <w:tc>
          <w:tcPr>
            <w:tcW w:w="459" w:type="pct"/>
            <w:shd w:val="clear" w:color="auto" w:fill="FFFFFF"/>
            <w:tcMar>
              <w:top w:w="0" w:type="dxa"/>
              <w:left w:w="0" w:type="dxa"/>
              <w:bottom w:w="0" w:type="dxa"/>
              <w:right w:w="0" w:type="dxa"/>
            </w:tcMar>
          </w:tcPr>
          <w:p w14:paraId="3CCD8B23"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39,9%</w:t>
            </w:r>
          </w:p>
        </w:tc>
        <w:tc>
          <w:tcPr>
            <w:tcW w:w="356" w:type="pct"/>
            <w:shd w:val="clear" w:color="auto" w:fill="FFFFFF"/>
            <w:tcMar>
              <w:top w:w="0" w:type="dxa"/>
              <w:left w:w="0" w:type="dxa"/>
              <w:bottom w:w="0" w:type="dxa"/>
              <w:right w:w="0" w:type="dxa"/>
            </w:tcMar>
          </w:tcPr>
          <w:p w14:paraId="345F97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524BB40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r>
      <w:tr w:rsidR="00285A55" w:rsidRPr="00BF5C3D" w14:paraId="3F1D0732" w14:textId="77777777" w:rsidTr="001D1EE4">
        <w:trPr>
          <w:trHeight w:val="345"/>
        </w:trPr>
        <w:tc>
          <w:tcPr>
            <w:tcW w:w="843" w:type="pct"/>
            <w:gridSpan w:val="2"/>
            <w:vMerge w:val="restart"/>
            <w:shd w:val="clear" w:color="auto" w:fill="FFFFFF"/>
            <w:tcMar>
              <w:top w:w="0" w:type="dxa"/>
              <w:left w:w="0" w:type="dxa"/>
              <w:bottom w:w="0" w:type="dxa"/>
              <w:right w:w="0" w:type="dxa"/>
            </w:tcMar>
          </w:tcPr>
          <w:p w14:paraId="2314C1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327" w:type="pct"/>
            <w:shd w:val="clear" w:color="auto" w:fill="FFFFFF"/>
            <w:tcMar>
              <w:top w:w="0" w:type="dxa"/>
              <w:left w:w="0" w:type="dxa"/>
              <w:bottom w:w="0" w:type="dxa"/>
              <w:right w:w="0" w:type="dxa"/>
            </w:tcMar>
          </w:tcPr>
          <w:p w14:paraId="6E5ADA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2E78114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111</w:t>
            </w:r>
          </w:p>
        </w:tc>
        <w:tc>
          <w:tcPr>
            <w:tcW w:w="431" w:type="pct"/>
            <w:shd w:val="clear" w:color="auto" w:fill="FFFFFF"/>
            <w:tcMar>
              <w:top w:w="0" w:type="dxa"/>
              <w:left w:w="0" w:type="dxa"/>
              <w:bottom w:w="0" w:type="dxa"/>
              <w:right w:w="0" w:type="dxa"/>
            </w:tcMar>
          </w:tcPr>
          <w:p w14:paraId="4F3BB5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88" w:type="pct"/>
            <w:shd w:val="clear" w:color="auto" w:fill="FFFFFF"/>
            <w:tcMar>
              <w:top w:w="0" w:type="dxa"/>
              <w:left w:w="0" w:type="dxa"/>
              <w:bottom w:w="0" w:type="dxa"/>
              <w:right w:w="0" w:type="dxa"/>
            </w:tcMar>
          </w:tcPr>
          <w:p w14:paraId="40ABC7E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431" w:type="pct"/>
            <w:shd w:val="clear" w:color="auto" w:fill="FFFFFF"/>
            <w:tcMar>
              <w:top w:w="0" w:type="dxa"/>
              <w:left w:w="0" w:type="dxa"/>
              <w:bottom w:w="0" w:type="dxa"/>
              <w:right w:w="0" w:type="dxa"/>
            </w:tcMar>
          </w:tcPr>
          <w:p w14:paraId="1920B05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88" w:type="pct"/>
            <w:shd w:val="clear" w:color="auto" w:fill="FFFFFF"/>
            <w:tcMar>
              <w:top w:w="0" w:type="dxa"/>
              <w:left w:w="0" w:type="dxa"/>
              <w:bottom w:w="0" w:type="dxa"/>
              <w:right w:w="0" w:type="dxa"/>
            </w:tcMar>
          </w:tcPr>
          <w:p w14:paraId="16193D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02" w:type="pct"/>
            <w:shd w:val="clear" w:color="auto" w:fill="FFFFFF"/>
            <w:tcMar>
              <w:top w:w="0" w:type="dxa"/>
              <w:left w:w="0" w:type="dxa"/>
              <w:bottom w:w="0" w:type="dxa"/>
              <w:right w:w="0" w:type="dxa"/>
            </w:tcMar>
          </w:tcPr>
          <w:p w14:paraId="616AF01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282</w:t>
            </w:r>
          </w:p>
        </w:tc>
        <w:tc>
          <w:tcPr>
            <w:tcW w:w="459" w:type="pct"/>
            <w:shd w:val="clear" w:color="auto" w:fill="FFFFFF"/>
            <w:tcMar>
              <w:top w:w="0" w:type="dxa"/>
              <w:left w:w="0" w:type="dxa"/>
              <w:bottom w:w="0" w:type="dxa"/>
              <w:right w:w="0" w:type="dxa"/>
            </w:tcMar>
          </w:tcPr>
          <w:p w14:paraId="5E89878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291</w:t>
            </w:r>
          </w:p>
        </w:tc>
        <w:tc>
          <w:tcPr>
            <w:tcW w:w="356" w:type="pct"/>
            <w:shd w:val="clear" w:color="auto" w:fill="FFFFFF"/>
            <w:tcMar>
              <w:top w:w="0" w:type="dxa"/>
              <w:left w:w="0" w:type="dxa"/>
              <w:bottom w:w="0" w:type="dxa"/>
              <w:right w:w="0" w:type="dxa"/>
            </w:tcMar>
          </w:tcPr>
          <w:p w14:paraId="5D20684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349" w:type="pct"/>
            <w:shd w:val="clear" w:color="auto" w:fill="FFFFFF"/>
            <w:tcMar>
              <w:top w:w="0" w:type="dxa"/>
              <w:left w:w="0" w:type="dxa"/>
              <w:bottom w:w="0" w:type="dxa"/>
              <w:right w:w="0" w:type="dxa"/>
            </w:tcMar>
          </w:tcPr>
          <w:p w14:paraId="3F4E6F9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r>
      <w:tr w:rsidR="00285A55" w:rsidRPr="00BF5C3D" w14:paraId="3C867E48" w14:textId="77777777" w:rsidTr="001D1EE4">
        <w:trPr>
          <w:trHeight w:val="360"/>
        </w:trPr>
        <w:tc>
          <w:tcPr>
            <w:tcW w:w="843" w:type="pct"/>
            <w:gridSpan w:val="2"/>
            <w:vMerge/>
            <w:tcMar>
              <w:top w:w="100" w:type="dxa"/>
              <w:left w:w="100" w:type="dxa"/>
              <w:bottom w:w="100" w:type="dxa"/>
              <w:right w:w="100" w:type="dxa"/>
            </w:tcMar>
          </w:tcPr>
          <w:p w14:paraId="57A9DA3C"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A261E2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360207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69C9CAE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7D799B5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3D4944E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3EE4315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02" w:type="pct"/>
            <w:shd w:val="clear" w:color="auto" w:fill="FFFFFF"/>
            <w:tcMar>
              <w:top w:w="0" w:type="dxa"/>
              <w:left w:w="0" w:type="dxa"/>
              <w:bottom w:w="0" w:type="dxa"/>
              <w:right w:w="0" w:type="dxa"/>
            </w:tcMar>
          </w:tcPr>
          <w:p w14:paraId="5345F35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59" w:type="pct"/>
            <w:shd w:val="clear" w:color="auto" w:fill="FFFFFF"/>
            <w:tcMar>
              <w:top w:w="0" w:type="dxa"/>
              <w:left w:w="0" w:type="dxa"/>
              <w:bottom w:w="0" w:type="dxa"/>
              <w:right w:w="0" w:type="dxa"/>
            </w:tcMar>
          </w:tcPr>
          <w:p w14:paraId="3D95C39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56" w:type="pct"/>
            <w:shd w:val="clear" w:color="auto" w:fill="FFFFFF"/>
            <w:tcMar>
              <w:top w:w="0" w:type="dxa"/>
              <w:left w:w="0" w:type="dxa"/>
              <w:bottom w:w="0" w:type="dxa"/>
              <w:right w:w="0" w:type="dxa"/>
            </w:tcMar>
          </w:tcPr>
          <w:p w14:paraId="357DA0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49" w:type="pct"/>
            <w:shd w:val="clear" w:color="auto" w:fill="FFFFFF"/>
            <w:tcMar>
              <w:top w:w="0" w:type="dxa"/>
              <w:left w:w="0" w:type="dxa"/>
              <w:bottom w:w="0" w:type="dxa"/>
              <w:right w:w="0" w:type="dxa"/>
            </w:tcMar>
          </w:tcPr>
          <w:p w14:paraId="2F8C82E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bl>
    <w:p w14:paraId="61C04F21" w14:textId="3BFB98C5" w:rsidR="00285A55"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285A55" w:rsidRPr="00BF5C3D">
        <w:rPr>
          <w:rFonts w:ascii="Times New Roman" w:eastAsia="Times New Roman" w:hAnsi="Times New Roman" w:cs="Times New Roman"/>
          <w:sz w:val="24"/>
          <w:szCs w:val="24"/>
        </w:rPr>
        <w:t>Fuente: elaboración propia en base a Informe del Observatorio Iberoamericano de MiPyME (2022)</w:t>
      </w:r>
    </w:p>
    <w:p w14:paraId="479A2D4F" w14:textId="77777777" w:rsidR="001D1EE4" w:rsidRPr="00BF5C3D" w:rsidRDefault="001D1EE4" w:rsidP="003D6CCE">
      <w:pPr>
        <w:spacing w:line="360" w:lineRule="auto"/>
        <w:jc w:val="center"/>
        <w:rPr>
          <w:rFonts w:ascii="Times New Roman" w:eastAsia="Times New Roman" w:hAnsi="Times New Roman" w:cs="Times New Roman"/>
          <w:sz w:val="24"/>
          <w:szCs w:val="24"/>
        </w:rPr>
        <w:sectPr w:rsidR="001D1EE4" w:rsidRPr="00BF5C3D" w:rsidSect="001D1EE4">
          <w:pgSz w:w="16834" w:h="11909" w:orient="landscape"/>
          <w:pgMar w:top="1418" w:right="1701" w:bottom="1418" w:left="1701" w:header="720" w:footer="720" w:gutter="0"/>
          <w:pgNumType w:start="1"/>
          <w:cols w:space="720"/>
        </w:sectPr>
      </w:pPr>
    </w:p>
    <w:p w14:paraId="5F89A3C6" w14:textId="203AFBB4" w:rsidR="00650F5A" w:rsidRPr="00BF5C3D" w:rsidRDefault="00E3431B" w:rsidP="007D7D99">
      <w:pPr>
        <w:spacing w:before="240" w:after="240" w:line="360" w:lineRule="auto"/>
        <w:ind w:firstLine="567"/>
        <w:rPr>
          <w:rFonts w:ascii="Times New Roman" w:hAnsi="Times New Roman" w:cs="Times New Roman"/>
          <w:sz w:val="24"/>
          <w:szCs w:val="24"/>
        </w:rPr>
      </w:pPr>
      <w:r w:rsidRPr="00BF5C3D">
        <w:rPr>
          <w:rFonts w:ascii="Times New Roman" w:hAnsi="Times New Roman" w:cs="Times New Roman"/>
          <w:sz w:val="24"/>
          <w:szCs w:val="24"/>
        </w:rPr>
        <w:lastRenderedPageBreak/>
        <w:t xml:space="preserve"> </w:t>
      </w:r>
      <w:r w:rsidR="00706C1D" w:rsidRPr="00BF5C3D">
        <w:rPr>
          <w:rFonts w:ascii="Times New Roman" w:hAnsi="Times New Roman" w:cs="Times New Roman"/>
          <w:sz w:val="24"/>
          <w:szCs w:val="24"/>
        </w:rPr>
        <w:t>Por otro lado, l</w:t>
      </w:r>
      <w:r w:rsidRPr="00BF5C3D">
        <w:rPr>
          <w:rFonts w:ascii="Times New Roman" w:hAnsi="Times New Roman" w:cs="Times New Roman"/>
          <w:sz w:val="24"/>
          <w:szCs w:val="24"/>
        </w:rPr>
        <w:t>os valores medios de ACEm por sector se pueden observar en la tabla</w:t>
      </w:r>
      <w:r w:rsidR="00C262B3" w:rsidRPr="00BF5C3D">
        <w:rPr>
          <w:rFonts w:ascii="Times New Roman" w:hAnsi="Times New Roman" w:cs="Times New Roman"/>
          <w:sz w:val="24"/>
          <w:szCs w:val="24"/>
        </w:rPr>
        <w:t xml:space="preserve"> 6</w:t>
      </w:r>
      <w:r w:rsidRPr="00BF5C3D">
        <w:rPr>
          <w:rFonts w:ascii="Times New Roman" w:hAnsi="Times New Roman" w:cs="Times New Roman"/>
          <w:sz w:val="24"/>
          <w:szCs w:val="24"/>
        </w:rPr>
        <w:t xml:space="preserve">, siendo estas diferencias estadísticamente significativas según </w:t>
      </w:r>
      <w:r w:rsidR="00650F5A" w:rsidRPr="00BF5C3D">
        <w:rPr>
          <w:rFonts w:ascii="Times New Roman" w:hAnsi="Times New Roman" w:cs="Times New Roman"/>
          <w:sz w:val="24"/>
          <w:szCs w:val="24"/>
        </w:rPr>
        <w:t>ANOVA</w:t>
      </w:r>
      <w:r w:rsidRPr="00BF5C3D">
        <w:rPr>
          <w:rFonts w:ascii="Times New Roman" w:hAnsi="Times New Roman" w:cs="Times New Roman"/>
          <w:sz w:val="24"/>
          <w:szCs w:val="24"/>
        </w:rPr>
        <w:t>.</w:t>
      </w:r>
    </w:p>
    <w:p w14:paraId="2A82658B" w14:textId="6E6CA3FC" w:rsidR="002B5268" w:rsidRPr="00BF5C3D" w:rsidRDefault="00E3431B"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sz w:val="24"/>
          <w:szCs w:val="24"/>
        </w:rPr>
        <w:t xml:space="preserve"> </w:t>
      </w:r>
      <w:r w:rsidR="006455A7" w:rsidRPr="00BF5C3D">
        <w:rPr>
          <w:rFonts w:ascii="Times New Roman" w:hAnsi="Times New Roman" w:cs="Times New Roman"/>
          <w:b/>
          <w:sz w:val="24"/>
          <w:szCs w:val="24"/>
        </w:rPr>
        <w:t xml:space="preserve">Tabla 6: Comparación de </w:t>
      </w:r>
      <w:r w:rsidRPr="00BF5C3D">
        <w:rPr>
          <w:rFonts w:ascii="Times New Roman" w:hAnsi="Times New Roman" w:cs="Times New Roman"/>
          <w:b/>
          <w:sz w:val="24"/>
          <w:szCs w:val="24"/>
        </w:rPr>
        <w:t>Niveles medios de A</w:t>
      </w:r>
      <w:r w:rsidR="00C262B3" w:rsidRPr="00BF5C3D">
        <w:rPr>
          <w:rFonts w:ascii="Times New Roman" w:hAnsi="Times New Roman" w:cs="Times New Roman"/>
          <w:b/>
          <w:sz w:val="24"/>
          <w:szCs w:val="24"/>
        </w:rPr>
        <w:t>CE</w:t>
      </w:r>
      <w:r w:rsidRPr="00BF5C3D">
        <w:rPr>
          <w:rFonts w:ascii="Times New Roman" w:hAnsi="Times New Roman" w:cs="Times New Roman"/>
          <w:b/>
          <w:sz w:val="24"/>
          <w:szCs w:val="24"/>
        </w:rPr>
        <w:t>m por sector</w:t>
      </w:r>
    </w:p>
    <w:tbl>
      <w:tblPr>
        <w:tblStyle w:val="a5"/>
        <w:tblW w:w="79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65"/>
        <w:gridCol w:w="2273"/>
        <w:gridCol w:w="876"/>
        <w:gridCol w:w="1261"/>
      </w:tblGrid>
      <w:tr w:rsidR="003124E3" w:rsidRPr="00BF5C3D" w14:paraId="4670CE1D" w14:textId="77777777" w:rsidTr="00BF5C3D">
        <w:trPr>
          <w:trHeight w:val="360"/>
          <w:jc w:val="center"/>
        </w:trPr>
        <w:tc>
          <w:tcPr>
            <w:tcW w:w="3565" w:type="dxa"/>
            <w:shd w:val="clear" w:color="auto" w:fill="FFFFFF"/>
            <w:tcMar>
              <w:top w:w="0" w:type="dxa"/>
              <w:left w:w="0" w:type="dxa"/>
              <w:bottom w:w="0" w:type="dxa"/>
              <w:right w:w="0" w:type="dxa"/>
            </w:tcMar>
            <w:vAlign w:val="bottom"/>
          </w:tcPr>
          <w:p w14:paraId="677E5E5C" w14:textId="15A60810" w:rsidR="002B5268" w:rsidRPr="00BF5C3D" w:rsidRDefault="00706C1D"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S</w:t>
            </w:r>
            <w:r w:rsidR="00E3431B" w:rsidRPr="00BF5C3D">
              <w:rPr>
                <w:rFonts w:ascii="Times New Roman" w:hAnsi="Times New Roman" w:cs="Times New Roman"/>
                <w:b/>
                <w:sz w:val="24"/>
                <w:szCs w:val="24"/>
              </w:rPr>
              <w:t>ector</w:t>
            </w:r>
          </w:p>
        </w:tc>
        <w:tc>
          <w:tcPr>
            <w:tcW w:w="2273" w:type="dxa"/>
            <w:shd w:val="clear" w:color="auto" w:fill="FFFFFF"/>
            <w:tcMar>
              <w:top w:w="0" w:type="dxa"/>
              <w:left w:w="0" w:type="dxa"/>
              <w:bottom w:w="0" w:type="dxa"/>
              <w:right w:w="0" w:type="dxa"/>
            </w:tcMar>
            <w:vAlign w:val="bottom"/>
          </w:tcPr>
          <w:p w14:paraId="75F6D998"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Media</w:t>
            </w:r>
          </w:p>
        </w:tc>
        <w:tc>
          <w:tcPr>
            <w:tcW w:w="876" w:type="dxa"/>
            <w:shd w:val="clear" w:color="auto" w:fill="FFFFFF"/>
            <w:tcMar>
              <w:top w:w="0" w:type="dxa"/>
              <w:left w:w="0" w:type="dxa"/>
              <w:bottom w:w="0" w:type="dxa"/>
              <w:right w:w="0" w:type="dxa"/>
            </w:tcMar>
            <w:vAlign w:val="bottom"/>
          </w:tcPr>
          <w:p w14:paraId="1A0684D2"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N</w:t>
            </w:r>
          </w:p>
        </w:tc>
        <w:tc>
          <w:tcPr>
            <w:tcW w:w="1261" w:type="dxa"/>
            <w:shd w:val="clear" w:color="auto" w:fill="FFFFFF"/>
            <w:tcMar>
              <w:top w:w="0" w:type="dxa"/>
              <w:left w:w="0" w:type="dxa"/>
              <w:bottom w:w="0" w:type="dxa"/>
              <w:right w:w="0" w:type="dxa"/>
            </w:tcMar>
            <w:vAlign w:val="bottom"/>
          </w:tcPr>
          <w:p w14:paraId="072235A6" w14:textId="77777777" w:rsidR="002B5268" w:rsidRPr="00BF5C3D" w:rsidRDefault="00E3431B" w:rsidP="00BF5C3D">
            <w:pPr>
              <w:spacing w:line="360" w:lineRule="auto"/>
              <w:ind w:left="60" w:right="60"/>
              <w:jc w:val="center"/>
              <w:rPr>
                <w:rFonts w:ascii="Times New Roman" w:hAnsi="Times New Roman" w:cs="Times New Roman"/>
                <w:b/>
                <w:sz w:val="24"/>
                <w:szCs w:val="24"/>
              </w:rPr>
            </w:pPr>
            <w:proofErr w:type="spellStart"/>
            <w:r w:rsidRPr="00BF5C3D">
              <w:rPr>
                <w:rFonts w:ascii="Times New Roman" w:hAnsi="Times New Roman" w:cs="Times New Roman"/>
                <w:b/>
                <w:sz w:val="24"/>
                <w:szCs w:val="24"/>
              </w:rPr>
              <w:t>Desv</w:t>
            </w:r>
            <w:proofErr w:type="spellEnd"/>
            <w:r w:rsidRPr="00BF5C3D">
              <w:rPr>
                <w:rFonts w:ascii="Times New Roman" w:hAnsi="Times New Roman" w:cs="Times New Roman"/>
                <w:b/>
                <w:sz w:val="24"/>
                <w:szCs w:val="24"/>
              </w:rPr>
              <w:t xml:space="preserve">. </w:t>
            </w:r>
            <w:proofErr w:type="spellStart"/>
            <w:r w:rsidRPr="00BF5C3D">
              <w:rPr>
                <w:rFonts w:ascii="Times New Roman" w:hAnsi="Times New Roman" w:cs="Times New Roman"/>
                <w:b/>
                <w:sz w:val="24"/>
                <w:szCs w:val="24"/>
              </w:rPr>
              <w:t>típ</w:t>
            </w:r>
            <w:proofErr w:type="spellEnd"/>
            <w:r w:rsidRPr="00BF5C3D">
              <w:rPr>
                <w:rFonts w:ascii="Times New Roman" w:hAnsi="Times New Roman" w:cs="Times New Roman"/>
                <w:b/>
                <w:sz w:val="24"/>
                <w:szCs w:val="24"/>
              </w:rPr>
              <w:t>.</w:t>
            </w:r>
          </w:p>
        </w:tc>
      </w:tr>
      <w:tr w:rsidR="003124E3" w:rsidRPr="00BF5C3D" w14:paraId="2C768FA4" w14:textId="77777777" w:rsidTr="00BF5C3D">
        <w:trPr>
          <w:trHeight w:val="345"/>
          <w:jc w:val="center"/>
        </w:trPr>
        <w:tc>
          <w:tcPr>
            <w:tcW w:w="3565" w:type="dxa"/>
            <w:shd w:val="clear" w:color="auto" w:fill="FFFFFF"/>
            <w:tcMar>
              <w:top w:w="0" w:type="dxa"/>
              <w:left w:w="0" w:type="dxa"/>
              <w:bottom w:w="0" w:type="dxa"/>
              <w:right w:w="0" w:type="dxa"/>
            </w:tcMar>
          </w:tcPr>
          <w:p w14:paraId="709FF9D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Sector primario</w:t>
            </w:r>
          </w:p>
        </w:tc>
        <w:tc>
          <w:tcPr>
            <w:tcW w:w="2273" w:type="dxa"/>
            <w:shd w:val="clear" w:color="auto" w:fill="FFFFFF"/>
            <w:tcMar>
              <w:top w:w="0" w:type="dxa"/>
              <w:left w:w="0" w:type="dxa"/>
              <w:bottom w:w="0" w:type="dxa"/>
              <w:right w:w="0" w:type="dxa"/>
            </w:tcMar>
          </w:tcPr>
          <w:p w14:paraId="444075A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1,16</w:t>
            </w:r>
          </w:p>
        </w:tc>
        <w:tc>
          <w:tcPr>
            <w:tcW w:w="876" w:type="dxa"/>
            <w:shd w:val="clear" w:color="auto" w:fill="FFFFFF"/>
            <w:tcMar>
              <w:top w:w="0" w:type="dxa"/>
              <w:left w:w="0" w:type="dxa"/>
              <w:bottom w:w="0" w:type="dxa"/>
              <w:right w:w="0" w:type="dxa"/>
            </w:tcMar>
          </w:tcPr>
          <w:p w14:paraId="77EDC17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111</w:t>
            </w:r>
          </w:p>
        </w:tc>
        <w:tc>
          <w:tcPr>
            <w:tcW w:w="1261" w:type="dxa"/>
            <w:shd w:val="clear" w:color="auto" w:fill="FFFFFF"/>
            <w:tcMar>
              <w:top w:w="0" w:type="dxa"/>
              <w:left w:w="0" w:type="dxa"/>
              <w:bottom w:w="0" w:type="dxa"/>
              <w:right w:w="0" w:type="dxa"/>
            </w:tcMar>
          </w:tcPr>
          <w:p w14:paraId="77239E2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1,232</w:t>
            </w:r>
          </w:p>
        </w:tc>
      </w:tr>
      <w:tr w:rsidR="003124E3" w:rsidRPr="00BF5C3D" w14:paraId="2037D481" w14:textId="77777777" w:rsidTr="00BF5C3D">
        <w:trPr>
          <w:trHeight w:val="315"/>
          <w:jc w:val="center"/>
        </w:trPr>
        <w:tc>
          <w:tcPr>
            <w:tcW w:w="3565" w:type="dxa"/>
            <w:shd w:val="clear" w:color="auto" w:fill="FFFFFF"/>
            <w:tcMar>
              <w:top w:w="0" w:type="dxa"/>
              <w:left w:w="0" w:type="dxa"/>
              <w:bottom w:w="0" w:type="dxa"/>
              <w:right w:w="0" w:type="dxa"/>
            </w:tcMar>
          </w:tcPr>
          <w:p w14:paraId="5B7141D8"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Extractivas</w:t>
            </w:r>
          </w:p>
        </w:tc>
        <w:tc>
          <w:tcPr>
            <w:tcW w:w="2273" w:type="dxa"/>
            <w:shd w:val="clear" w:color="auto" w:fill="FFFFFF"/>
            <w:tcMar>
              <w:top w:w="0" w:type="dxa"/>
              <w:left w:w="0" w:type="dxa"/>
              <w:bottom w:w="0" w:type="dxa"/>
              <w:right w:w="0" w:type="dxa"/>
            </w:tcMar>
          </w:tcPr>
          <w:p w14:paraId="22F7EF4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,83</w:t>
            </w:r>
          </w:p>
        </w:tc>
        <w:tc>
          <w:tcPr>
            <w:tcW w:w="876" w:type="dxa"/>
            <w:shd w:val="clear" w:color="auto" w:fill="FFFFFF"/>
            <w:tcMar>
              <w:top w:w="0" w:type="dxa"/>
              <w:left w:w="0" w:type="dxa"/>
              <w:bottom w:w="0" w:type="dxa"/>
              <w:right w:w="0" w:type="dxa"/>
            </w:tcMar>
          </w:tcPr>
          <w:p w14:paraId="1CA47C7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w:t>
            </w:r>
          </w:p>
        </w:tc>
        <w:tc>
          <w:tcPr>
            <w:tcW w:w="1261" w:type="dxa"/>
            <w:shd w:val="clear" w:color="auto" w:fill="FFFFFF"/>
            <w:tcMar>
              <w:top w:w="0" w:type="dxa"/>
              <w:left w:w="0" w:type="dxa"/>
              <w:bottom w:w="0" w:type="dxa"/>
              <w:right w:w="0" w:type="dxa"/>
            </w:tcMar>
          </w:tcPr>
          <w:p w14:paraId="6D48E2F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1,329</w:t>
            </w:r>
          </w:p>
        </w:tc>
      </w:tr>
      <w:tr w:rsidR="003124E3" w:rsidRPr="00BF5C3D" w14:paraId="4DE5E653" w14:textId="77777777" w:rsidTr="00BF5C3D">
        <w:trPr>
          <w:trHeight w:val="315"/>
          <w:jc w:val="center"/>
        </w:trPr>
        <w:tc>
          <w:tcPr>
            <w:tcW w:w="3565" w:type="dxa"/>
            <w:shd w:val="clear" w:color="auto" w:fill="FFFFFF"/>
            <w:tcMar>
              <w:top w:w="0" w:type="dxa"/>
              <w:left w:w="0" w:type="dxa"/>
              <w:bottom w:w="0" w:type="dxa"/>
              <w:right w:w="0" w:type="dxa"/>
            </w:tcMar>
          </w:tcPr>
          <w:p w14:paraId="18E02A50"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Manufactureras</w:t>
            </w:r>
          </w:p>
        </w:tc>
        <w:tc>
          <w:tcPr>
            <w:tcW w:w="2273" w:type="dxa"/>
            <w:shd w:val="clear" w:color="auto" w:fill="FFFFFF"/>
            <w:tcMar>
              <w:top w:w="0" w:type="dxa"/>
              <w:left w:w="0" w:type="dxa"/>
              <w:bottom w:w="0" w:type="dxa"/>
              <w:right w:w="0" w:type="dxa"/>
            </w:tcMar>
          </w:tcPr>
          <w:p w14:paraId="6AC4038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2,29</w:t>
            </w:r>
          </w:p>
        </w:tc>
        <w:tc>
          <w:tcPr>
            <w:tcW w:w="876" w:type="dxa"/>
            <w:shd w:val="clear" w:color="auto" w:fill="FFFFFF"/>
            <w:tcMar>
              <w:top w:w="0" w:type="dxa"/>
              <w:left w:w="0" w:type="dxa"/>
              <w:bottom w:w="0" w:type="dxa"/>
              <w:right w:w="0" w:type="dxa"/>
            </w:tcMar>
          </w:tcPr>
          <w:p w14:paraId="7CC8EC7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314</w:t>
            </w:r>
          </w:p>
        </w:tc>
        <w:tc>
          <w:tcPr>
            <w:tcW w:w="1261" w:type="dxa"/>
            <w:shd w:val="clear" w:color="auto" w:fill="FFFFFF"/>
            <w:tcMar>
              <w:top w:w="0" w:type="dxa"/>
              <w:left w:w="0" w:type="dxa"/>
              <w:bottom w:w="0" w:type="dxa"/>
              <w:right w:w="0" w:type="dxa"/>
            </w:tcMar>
          </w:tcPr>
          <w:p w14:paraId="4323C26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,915</w:t>
            </w:r>
          </w:p>
        </w:tc>
      </w:tr>
      <w:tr w:rsidR="003124E3" w:rsidRPr="00BF5C3D" w14:paraId="0A448166" w14:textId="77777777" w:rsidTr="00BF5C3D">
        <w:trPr>
          <w:trHeight w:val="315"/>
          <w:jc w:val="center"/>
        </w:trPr>
        <w:tc>
          <w:tcPr>
            <w:tcW w:w="3565" w:type="dxa"/>
            <w:shd w:val="clear" w:color="auto" w:fill="FFFFFF"/>
            <w:tcMar>
              <w:top w:w="0" w:type="dxa"/>
              <w:left w:w="0" w:type="dxa"/>
              <w:bottom w:w="0" w:type="dxa"/>
              <w:right w:w="0" w:type="dxa"/>
            </w:tcMar>
          </w:tcPr>
          <w:p w14:paraId="07C1D021"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Energía, Agua, Reciclaje</w:t>
            </w:r>
          </w:p>
        </w:tc>
        <w:tc>
          <w:tcPr>
            <w:tcW w:w="2273" w:type="dxa"/>
            <w:shd w:val="clear" w:color="auto" w:fill="FFFFFF"/>
            <w:tcMar>
              <w:top w:w="0" w:type="dxa"/>
              <w:left w:w="0" w:type="dxa"/>
              <w:bottom w:w="0" w:type="dxa"/>
              <w:right w:w="0" w:type="dxa"/>
            </w:tcMar>
          </w:tcPr>
          <w:p w14:paraId="315A2A8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2,70</w:t>
            </w:r>
          </w:p>
        </w:tc>
        <w:tc>
          <w:tcPr>
            <w:tcW w:w="876" w:type="dxa"/>
            <w:shd w:val="clear" w:color="auto" w:fill="FFFFFF"/>
            <w:tcMar>
              <w:top w:w="0" w:type="dxa"/>
              <w:left w:w="0" w:type="dxa"/>
              <w:bottom w:w="0" w:type="dxa"/>
              <w:right w:w="0" w:type="dxa"/>
            </w:tcMar>
          </w:tcPr>
          <w:p w14:paraId="6B1E3AC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w:t>
            </w:r>
          </w:p>
        </w:tc>
        <w:tc>
          <w:tcPr>
            <w:tcW w:w="1261" w:type="dxa"/>
            <w:shd w:val="clear" w:color="auto" w:fill="FFFFFF"/>
            <w:tcMar>
              <w:top w:w="0" w:type="dxa"/>
              <w:left w:w="0" w:type="dxa"/>
              <w:bottom w:w="0" w:type="dxa"/>
              <w:right w:w="0" w:type="dxa"/>
            </w:tcMar>
          </w:tcPr>
          <w:p w14:paraId="01C1FE4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,675</w:t>
            </w:r>
          </w:p>
        </w:tc>
      </w:tr>
      <w:tr w:rsidR="003124E3" w:rsidRPr="00BF5C3D" w14:paraId="1D82ACFB" w14:textId="77777777" w:rsidTr="00BF5C3D">
        <w:trPr>
          <w:trHeight w:val="315"/>
          <w:jc w:val="center"/>
        </w:trPr>
        <w:tc>
          <w:tcPr>
            <w:tcW w:w="3565" w:type="dxa"/>
            <w:shd w:val="clear" w:color="auto" w:fill="FFFFFF"/>
            <w:tcMar>
              <w:top w:w="0" w:type="dxa"/>
              <w:left w:w="0" w:type="dxa"/>
              <w:bottom w:w="0" w:type="dxa"/>
              <w:right w:w="0" w:type="dxa"/>
            </w:tcMar>
          </w:tcPr>
          <w:p w14:paraId="0124E1D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Construcción</w:t>
            </w:r>
          </w:p>
        </w:tc>
        <w:tc>
          <w:tcPr>
            <w:tcW w:w="2273" w:type="dxa"/>
            <w:shd w:val="clear" w:color="auto" w:fill="FFFFFF"/>
            <w:tcMar>
              <w:top w:w="0" w:type="dxa"/>
              <w:left w:w="0" w:type="dxa"/>
              <w:bottom w:w="0" w:type="dxa"/>
              <w:right w:w="0" w:type="dxa"/>
            </w:tcMar>
          </w:tcPr>
          <w:p w14:paraId="7EF930B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1,96</w:t>
            </w:r>
          </w:p>
        </w:tc>
        <w:tc>
          <w:tcPr>
            <w:tcW w:w="876" w:type="dxa"/>
            <w:shd w:val="clear" w:color="auto" w:fill="FFFFFF"/>
            <w:tcMar>
              <w:top w:w="0" w:type="dxa"/>
              <w:left w:w="0" w:type="dxa"/>
              <w:bottom w:w="0" w:type="dxa"/>
              <w:right w:w="0" w:type="dxa"/>
            </w:tcMar>
          </w:tcPr>
          <w:p w14:paraId="38CEC6D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53</w:t>
            </w:r>
          </w:p>
        </w:tc>
        <w:tc>
          <w:tcPr>
            <w:tcW w:w="1261" w:type="dxa"/>
            <w:shd w:val="clear" w:color="auto" w:fill="FFFFFF"/>
            <w:tcMar>
              <w:top w:w="0" w:type="dxa"/>
              <w:left w:w="0" w:type="dxa"/>
              <w:bottom w:w="0" w:type="dxa"/>
              <w:right w:w="0" w:type="dxa"/>
            </w:tcMar>
          </w:tcPr>
          <w:p w14:paraId="6FAEBC8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1,055</w:t>
            </w:r>
          </w:p>
        </w:tc>
      </w:tr>
      <w:tr w:rsidR="003124E3" w:rsidRPr="00BF5C3D" w14:paraId="6CE9AA8C" w14:textId="77777777" w:rsidTr="00BF5C3D">
        <w:trPr>
          <w:trHeight w:val="315"/>
          <w:jc w:val="center"/>
        </w:trPr>
        <w:tc>
          <w:tcPr>
            <w:tcW w:w="3565" w:type="dxa"/>
            <w:shd w:val="clear" w:color="auto" w:fill="FFFFFF"/>
            <w:tcMar>
              <w:top w:w="0" w:type="dxa"/>
              <w:left w:w="0" w:type="dxa"/>
              <w:bottom w:w="0" w:type="dxa"/>
              <w:right w:w="0" w:type="dxa"/>
            </w:tcMar>
          </w:tcPr>
          <w:p w14:paraId="3932E6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Comercio</w:t>
            </w:r>
          </w:p>
        </w:tc>
        <w:tc>
          <w:tcPr>
            <w:tcW w:w="2273" w:type="dxa"/>
            <w:shd w:val="clear" w:color="auto" w:fill="FFFFFF"/>
            <w:tcMar>
              <w:top w:w="0" w:type="dxa"/>
              <w:left w:w="0" w:type="dxa"/>
              <w:bottom w:w="0" w:type="dxa"/>
              <w:right w:w="0" w:type="dxa"/>
            </w:tcMar>
          </w:tcPr>
          <w:p w14:paraId="70BF149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2,47</w:t>
            </w:r>
          </w:p>
        </w:tc>
        <w:tc>
          <w:tcPr>
            <w:tcW w:w="876" w:type="dxa"/>
            <w:shd w:val="clear" w:color="auto" w:fill="FFFFFF"/>
            <w:tcMar>
              <w:top w:w="0" w:type="dxa"/>
              <w:left w:w="0" w:type="dxa"/>
              <w:bottom w:w="0" w:type="dxa"/>
              <w:right w:w="0" w:type="dxa"/>
            </w:tcMar>
          </w:tcPr>
          <w:p w14:paraId="6D854C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282</w:t>
            </w:r>
          </w:p>
        </w:tc>
        <w:tc>
          <w:tcPr>
            <w:tcW w:w="1261" w:type="dxa"/>
            <w:shd w:val="clear" w:color="auto" w:fill="FFFFFF"/>
            <w:tcMar>
              <w:top w:w="0" w:type="dxa"/>
              <w:left w:w="0" w:type="dxa"/>
              <w:bottom w:w="0" w:type="dxa"/>
              <w:right w:w="0" w:type="dxa"/>
            </w:tcMar>
          </w:tcPr>
          <w:p w14:paraId="2DE608B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,783</w:t>
            </w:r>
          </w:p>
        </w:tc>
      </w:tr>
      <w:tr w:rsidR="003124E3" w:rsidRPr="00BF5C3D" w14:paraId="234961CD" w14:textId="77777777" w:rsidTr="00BF5C3D">
        <w:trPr>
          <w:trHeight w:val="315"/>
          <w:jc w:val="center"/>
        </w:trPr>
        <w:tc>
          <w:tcPr>
            <w:tcW w:w="3565" w:type="dxa"/>
            <w:shd w:val="clear" w:color="auto" w:fill="FFFFFF"/>
            <w:tcMar>
              <w:top w:w="0" w:type="dxa"/>
              <w:left w:w="0" w:type="dxa"/>
              <w:bottom w:w="0" w:type="dxa"/>
              <w:right w:w="0" w:type="dxa"/>
            </w:tcMar>
          </w:tcPr>
          <w:p w14:paraId="5B40BB0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Servicios</w:t>
            </w:r>
          </w:p>
        </w:tc>
        <w:tc>
          <w:tcPr>
            <w:tcW w:w="2273" w:type="dxa"/>
            <w:shd w:val="clear" w:color="auto" w:fill="FFFFFF"/>
            <w:tcMar>
              <w:top w:w="0" w:type="dxa"/>
              <w:left w:w="0" w:type="dxa"/>
              <w:bottom w:w="0" w:type="dxa"/>
              <w:right w:w="0" w:type="dxa"/>
            </w:tcMar>
          </w:tcPr>
          <w:p w14:paraId="5D5443F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1,97</w:t>
            </w:r>
          </w:p>
        </w:tc>
        <w:tc>
          <w:tcPr>
            <w:tcW w:w="876" w:type="dxa"/>
            <w:shd w:val="clear" w:color="auto" w:fill="FFFFFF"/>
            <w:tcMar>
              <w:top w:w="0" w:type="dxa"/>
              <w:left w:w="0" w:type="dxa"/>
              <w:bottom w:w="0" w:type="dxa"/>
              <w:right w:w="0" w:type="dxa"/>
            </w:tcMar>
          </w:tcPr>
          <w:p w14:paraId="04C0A36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291</w:t>
            </w:r>
          </w:p>
        </w:tc>
        <w:tc>
          <w:tcPr>
            <w:tcW w:w="1261" w:type="dxa"/>
            <w:shd w:val="clear" w:color="auto" w:fill="FFFFFF"/>
            <w:tcMar>
              <w:top w:w="0" w:type="dxa"/>
              <w:left w:w="0" w:type="dxa"/>
              <w:bottom w:w="0" w:type="dxa"/>
              <w:right w:w="0" w:type="dxa"/>
            </w:tcMar>
          </w:tcPr>
          <w:p w14:paraId="6D48F7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1,101</w:t>
            </w:r>
          </w:p>
        </w:tc>
      </w:tr>
      <w:tr w:rsidR="003124E3" w:rsidRPr="00BF5C3D" w14:paraId="607D94A7" w14:textId="77777777" w:rsidTr="00BF5C3D">
        <w:trPr>
          <w:trHeight w:val="645"/>
          <w:jc w:val="center"/>
        </w:trPr>
        <w:tc>
          <w:tcPr>
            <w:tcW w:w="3565" w:type="dxa"/>
            <w:shd w:val="clear" w:color="auto" w:fill="FFFFFF"/>
            <w:tcMar>
              <w:top w:w="0" w:type="dxa"/>
              <w:left w:w="0" w:type="dxa"/>
              <w:bottom w:w="0" w:type="dxa"/>
              <w:right w:w="0" w:type="dxa"/>
            </w:tcMar>
          </w:tcPr>
          <w:p w14:paraId="5139AE5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Otras actividades no contempladas</w:t>
            </w:r>
          </w:p>
        </w:tc>
        <w:tc>
          <w:tcPr>
            <w:tcW w:w="2273" w:type="dxa"/>
            <w:shd w:val="clear" w:color="auto" w:fill="FFFFFF"/>
            <w:tcMar>
              <w:top w:w="0" w:type="dxa"/>
              <w:left w:w="0" w:type="dxa"/>
              <w:bottom w:w="0" w:type="dxa"/>
              <w:right w:w="0" w:type="dxa"/>
            </w:tcMar>
          </w:tcPr>
          <w:p w14:paraId="2CE23AA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1,83</w:t>
            </w:r>
          </w:p>
        </w:tc>
        <w:tc>
          <w:tcPr>
            <w:tcW w:w="876" w:type="dxa"/>
            <w:shd w:val="clear" w:color="auto" w:fill="FFFFFF"/>
            <w:tcMar>
              <w:top w:w="0" w:type="dxa"/>
              <w:left w:w="0" w:type="dxa"/>
              <w:bottom w:w="0" w:type="dxa"/>
              <w:right w:w="0" w:type="dxa"/>
            </w:tcMar>
          </w:tcPr>
          <w:p w14:paraId="7DF062C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23</w:t>
            </w:r>
          </w:p>
        </w:tc>
        <w:tc>
          <w:tcPr>
            <w:tcW w:w="1261" w:type="dxa"/>
            <w:shd w:val="clear" w:color="auto" w:fill="FFFFFF"/>
            <w:tcMar>
              <w:top w:w="0" w:type="dxa"/>
              <w:left w:w="0" w:type="dxa"/>
              <w:bottom w:w="0" w:type="dxa"/>
              <w:right w:w="0" w:type="dxa"/>
            </w:tcMar>
          </w:tcPr>
          <w:p w14:paraId="0A0AEE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1,154</w:t>
            </w:r>
          </w:p>
        </w:tc>
      </w:tr>
      <w:tr w:rsidR="003124E3" w:rsidRPr="00BF5C3D" w14:paraId="3D189D8F" w14:textId="77777777" w:rsidTr="00BF5C3D">
        <w:trPr>
          <w:trHeight w:val="345"/>
          <w:jc w:val="center"/>
        </w:trPr>
        <w:tc>
          <w:tcPr>
            <w:tcW w:w="3565" w:type="dxa"/>
            <w:shd w:val="clear" w:color="auto" w:fill="FFFFFF"/>
            <w:tcMar>
              <w:top w:w="0" w:type="dxa"/>
              <w:left w:w="0" w:type="dxa"/>
              <w:bottom w:w="0" w:type="dxa"/>
              <w:right w:w="0" w:type="dxa"/>
            </w:tcMar>
          </w:tcPr>
          <w:p w14:paraId="4CBCA33C"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2273" w:type="dxa"/>
            <w:shd w:val="clear" w:color="auto" w:fill="FFFFFF"/>
            <w:tcMar>
              <w:top w:w="0" w:type="dxa"/>
              <w:left w:w="0" w:type="dxa"/>
              <w:bottom w:w="0" w:type="dxa"/>
              <w:right w:w="0" w:type="dxa"/>
            </w:tcMar>
          </w:tcPr>
          <w:p w14:paraId="7BCF031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2,10</w:t>
            </w:r>
          </w:p>
        </w:tc>
        <w:tc>
          <w:tcPr>
            <w:tcW w:w="876" w:type="dxa"/>
            <w:shd w:val="clear" w:color="auto" w:fill="FFFFFF"/>
            <w:tcMar>
              <w:top w:w="0" w:type="dxa"/>
              <w:left w:w="0" w:type="dxa"/>
              <w:bottom w:w="0" w:type="dxa"/>
              <w:right w:w="0" w:type="dxa"/>
            </w:tcMar>
          </w:tcPr>
          <w:p w14:paraId="4FB6A8CD"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1090</w:t>
            </w:r>
          </w:p>
        </w:tc>
        <w:tc>
          <w:tcPr>
            <w:tcW w:w="1261" w:type="dxa"/>
            <w:shd w:val="clear" w:color="auto" w:fill="FFFFFF"/>
            <w:tcMar>
              <w:top w:w="0" w:type="dxa"/>
              <w:left w:w="0" w:type="dxa"/>
              <w:bottom w:w="0" w:type="dxa"/>
              <w:right w:w="0" w:type="dxa"/>
            </w:tcMar>
          </w:tcPr>
          <w:p w14:paraId="2D76AEB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1,059</w:t>
            </w:r>
          </w:p>
        </w:tc>
      </w:tr>
      <w:tr w:rsidR="003124E3" w:rsidRPr="00BF5C3D" w14:paraId="3BD328E6" w14:textId="77777777" w:rsidTr="00BF5C3D">
        <w:trPr>
          <w:trHeight w:val="345"/>
          <w:jc w:val="center"/>
        </w:trPr>
        <w:tc>
          <w:tcPr>
            <w:tcW w:w="3565" w:type="dxa"/>
            <w:shd w:val="clear" w:color="auto" w:fill="FFFFFF"/>
            <w:tcMar>
              <w:top w:w="0" w:type="dxa"/>
              <w:left w:w="0" w:type="dxa"/>
              <w:bottom w:w="0" w:type="dxa"/>
              <w:right w:w="0" w:type="dxa"/>
            </w:tcMar>
          </w:tcPr>
          <w:p w14:paraId="6E53D6D0" w14:textId="3FE50844"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4410" w:type="dxa"/>
            <w:gridSpan w:val="3"/>
            <w:shd w:val="clear" w:color="auto" w:fill="FFFFFF"/>
            <w:tcMar>
              <w:top w:w="0" w:type="dxa"/>
              <w:left w:w="0" w:type="dxa"/>
              <w:bottom w:w="0" w:type="dxa"/>
              <w:right w:w="0" w:type="dxa"/>
            </w:tcMar>
          </w:tcPr>
          <w:p w14:paraId="4E480420" w14:textId="290C9677"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 xml:space="preserve">F: 24,755 </w:t>
            </w:r>
            <w:proofErr w:type="gramStart"/>
            <w:r w:rsidRPr="00BF5C3D">
              <w:rPr>
                <w:rFonts w:ascii="Times New Roman" w:hAnsi="Times New Roman" w:cs="Times New Roman"/>
                <w:sz w:val="24"/>
                <w:szCs w:val="24"/>
              </w:rPr>
              <w:t>( 0,000</w:t>
            </w:r>
            <w:proofErr w:type="gramEnd"/>
            <w:r w:rsidRPr="00BF5C3D">
              <w:rPr>
                <w:rFonts w:ascii="Times New Roman" w:hAnsi="Times New Roman" w:cs="Times New Roman"/>
                <w:sz w:val="24"/>
                <w:szCs w:val="24"/>
              </w:rPr>
              <w:t>)</w:t>
            </w:r>
          </w:p>
        </w:tc>
      </w:tr>
    </w:tbl>
    <w:p w14:paraId="43F5DE9C" w14:textId="360C89D4" w:rsidR="002B5268" w:rsidRPr="00BF5C3D" w:rsidRDefault="00285A55"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4A69D100" w14:textId="7AC13C57" w:rsidR="002B5268" w:rsidRPr="007D7D99" w:rsidRDefault="007D7D99" w:rsidP="007D7D99">
      <w:pPr>
        <w:spacing w:before="240" w:after="240" w:line="360" w:lineRule="auto"/>
        <w:jc w:val="both"/>
        <w:rPr>
          <w:rFonts w:ascii="Times New Roman" w:eastAsia="Times New Roman" w:hAnsi="Times New Roman" w:cs="Times New Roman"/>
          <w:b/>
          <w:iCs/>
          <w:sz w:val="24"/>
          <w:szCs w:val="24"/>
        </w:rPr>
      </w:pPr>
      <w:r w:rsidRPr="007D7D99">
        <w:rPr>
          <w:rFonts w:ascii="Times New Roman" w:eastAsia="Times New Roman" w:hAnsi="Times New Roman" w:cs="Times New Roman"/>
          <w:b/>
          <w:iCs/>
          <w:sz w:val="24"/>
          <w:szCs w:val="24"/>
        </w:rPr>
        <w:t xml:space="preserve"> RELACIÓN ENTRE ACEM Y LAS VARIABLES DE MADUREZ DIGITAL</w:t>
      </w:r>
    </w:p>
    <w:p w14:paraId="5383EB5C" w14:textId="739EEC05"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la tabla </w:t>
      </w:r>
      <w:r w:rsidR="006455A7" w:rsidRPr="00BF5C3D">
        <w:rPr>
          <w:rFonts w:ascii="Times New Roman" w:eastAsia="Times New Roman" w:hAnsi="Times New Roman" w:cs="Times New Roman"/>
          <w:sz w:val="24"/>
          <w:szCs w:val="24"/>
        </w:rPr>
        <w:t>7</w:t>
      </w:r>
      <w:r w:rsidRPr="00BF5C3D">
        <w:rPr>
          <w:rFonts w:ascii="Times New Roman" w:eastAsia="Times New Roman" w:hAnsi="Times New Roman" w:cs="Times New Roman"/>
          <w:sz w:val="24"/>
          <w:szCs w:val="24"/>
        </w:rPr>
        <w:t xml:space="preserve"> se muestran los niveles medios o promedios de las variables</w:t>
      </w:r>
      <w:r w:rsidR="00C262B3" w:rsidRPr="00BF5C3D">
        <w:rPr>
          <w:rFonts w:ascii="Times New Roman" w:eastAsia="Times New Roman" w:hAnsi="Times New Roman" w:cs="Times New Roman"/>
          <w:sz w:val="24"/>
          <w:szCs w:val="24"/>
        </w:rPr>
        <w:t xml:space="preserve"> independientes:</w:t>
      </w:r>
      <w:r w:rsidRPr="00BF5C3D">
        <w:rPr>
          <w:rFonts w:ascii="Times New Roman" w:eastAsia="Times New Roman" w:hAnsi="Times New Roman" w:cs="Times New Roman"/>
          <w:sz w:val="24"/>
          <w:szCs w:val="24"/>
        </w:rPr>
        <w:t xml:space="preserve"> TIC, estrategia de digitalización, barreras a la digitalización y tamaño (control) en función de los diferentes niveles de ACEm.</w:t>
      </w:r>
    </w:p>
    <w:p w14:paraId="06E91C31" w14:textId="143CA52A"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Se observa que los niveles medios </w:t>
      </w:r>
      <w:r w:rsidR="00FE7768" w:rsidRPr="00BF5C3D">
        <w:rPr>
          <w:rFonts w:ascii="Times New Roman" w:eastAsia="Times New Roman" w:hAnsi="Times New Roman" w:cs="Times New Roman"/>
          <w:sz w:val="24"/>
          <w:szCs w:val="24"/>
        </w:rPr>
        <w:t xml:space="preserve">de las variables </w:t>
      </w:r>
      <w:r w:rsidRPr="00BF5C3D">
        <w:rPr>
          <w:rFonts w:ascii="Times New Roman" w:eastAsia="Times New Roman" w:hAnsi="Times New Roman" w:cs="Times New Roman"/>
          <w:sz w:val="24"/>
          <w:szCs w:val="24"/>
        </w:rPr>
        <w:t>alcanzan un valor mayor a medida que aumenta el valor de ACEm, es decir que el mayor grado de adopción de comercio electrónico es acompañado de una mayor madurez en la digitalización. Tales diferencias en las medias tanto de TIC como de estrategias de digitalización y barreras son estadísticamente significativas al 1%. La única variable con diferencias, aunque no significativas es una variable sobre las barreras a la digitalización: Falta de cultura empresarial para impulsar la transformación digital.</w:t>
      </w:r>
    </w:p>
    <w:p w14:paraId="37EB2944" w14:textId="77777777" w:rsidR="002B5268" w:rsidRPr="00BF5C3D" w:rsidRDefault="00E3431B" w:rsidP="007D7D99">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Sobre TIC, se le pregunta a la empresa ¿Qué tecnologías utiliza y cuál es su grado de importancia? Las respuestas posibles son 0, si no ha realizado o adoptado tal tecnología, y en caso de haberla adoptado se indica el grado de importancia que varía en una escala de 1 a 5, donde 1 es poco importante y 5 es muy importante. En el caso de Big data y software de análisis de datos, del total de la muestra, el 54,1% no ha realizado uso de un software de análisis de datos. Dentro de este grupo que no han realizado uso de esta tecnología, hay un 40% de empresas micro, 37% pequeñas y el restante medianas. Por otro lado, llama la atención que hay microempresas que declaran utilizar software de análisis de datos.</w:t>
      </w:r>
    </w:p>
    <w:p w14:paraId="539AE8A6"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 </w:t>
      </w:r>
    </w:p>
    <w:p w14:paraId="78DC0510" w14:textId="77777777" w:rsidR="004A78F5" w:rsidRPr="00BF5C3D" w:rsidRDefault="004A78F5" w:rsidP="003D6CCE">
      <w:pPr>
        <w:spacing w:before="240" w:after="240" w:line="360" w:lineRule="auto"/>
        <w:rPr>
          <w:rFonts w:ascii="Times New Roman" w:eastAsia="Times New Roman" w:hAnsi="Times New Roman" w:cs="Times New Roman"/>
          <w:b/>
          <w:sz w:val="24"/>
          <w:szCs w:val="24"/>
        </w:rPr>
        <w:sectPr w:rsidR="004A78F5" w:rsidRPr="00BF5C3D" w:rsidSect="003C0D0C">
          <w:pgSz w:w="11909" w:h="16834"/>
          <w:pgMar w:top="1701" w:right="1418" w:bottom="1701" w:left="1418" w:header="720" w:footer="720" w:gutter="0"/>
          <w:pgNumType w:start="1"/>
          <w:cols w:space="720"/>
        </w:sectPr>
      </w:pPr>
    </w:p>
    <w:p w14:paraId="2BBB3212" w14:textId="32D177AD"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Tabla </w:t>
      </w:r>
      <w:r w:rsidR="006455A7" w:rsidRPr="00BF5C3D">
        <w:rPr>
          <w:rFonts w:ascii="Times New Roman" w:eastAsia="Times New Roman" w:hAnsi="Times New Roman" w:cs="Times New Roman"/>
          <w:b/>
          <w:sz w:val="24"/>
          <w:szCs w:val="24"/>
        </w:rPr>
        <w:t>7</w:t>
      </w:r>
      <w:r w:rsidRPr="00BF5C3D">
        <w:rPr>
          <w:rFonts w:ascii="Times New Roman" w:eastAsia="Times New Roman" w:hAnsi="Times New Roman" w:cs="Times New Roman"/>
          <w:b/>
          <w:sz w:val="24"/>
          <w:szCs w:val="24"/>
        </w:rPr>
        <w:t xml:space="preserve">. Valores medios de las variables independientes por niveles de ACEm en </w:t>
      </w:r>
      <w:proofErr w:type="spellStart"/>
      <w:r w:rsidRPr="00BF5C3D">
        <w:rPr>
          <w:rFonts w:ascii="Times New Roman" w:eastAsia="Times New Roman" w:hAnsi="Times New Roman" w:cs="Times New Roman"/>
          <w:b/>
          <w:sz w:val="24"/>
          <w:szCs w:val="24"/>
        </w:rPr>
        <w:t>MiPyMEs</w:t>
      </w:r>
      <w:proofErr w:type="spellEnd"/>
      <w:r w:rsidRPr="00BF5C3D">
        <w:rPr>
          <w:rFonts w:ascii="Times New Roman" w:eastAsia="Times New Roman" w:hAnsi="Times New Roman" w:cs="Times New Roman"/>
          <w:b/>
          <w:sz w:val="24"/>
          <w:szCs w:val="24"/>
        </w:rPr>
        <w:t xml:space="preserve"> </w:t>
      </w:r>
      <w:proofErr w:type="gramStart"/>
      <w:r w:rsidRPr="00BF5C3D">
        <w:rPr>
          <w:rFonts w:ascii="Times New Roman" w:eastAsia="Times New Roman" w:hAnsi="Times New Roman" w:cs="Times New Roman"/>
          <w:b/>
          <w:sz w:val="24"/>
          <w:szCs w:val="24"/>
        </w:rPr>
        <w:t>Argentinas</w:t>
      </w:r>
      <w:proofErr w:type="gramEnd"/>
      <w:r w:rsidRPr="00BF5C3D">
        <w:rPr>
          <w:rFonts w:ascii="Times New Roman" w:eastAsia="Times New Roman" w:hAnsi="Times New Roman" w:cs="Times New Roman"/>
          <w:b/>
          <w:sz w:val="24"/>
          <w:szCs w:val="24"/>
        </w:rPr>
        <w:t xml:space="preserve"> (2022)</w:t>
      </w:r>
    </w:p>
    <w:tbl>
      <w:tblPr>
        <w:tblStyle w:val="a7"/>
        <w:tblW w:w="4599" w:type="pct"/>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65"/>
        <w:gridCol w:w="580"/>
        <w:gridCol w:w="847"/>
        <w:gridCol w:w="886"/>
        <w:gridCol w:w="844"/>
        <w:gridCol w:w="1032"/>
        <w:gridCol w:w="1074"/>
        <w:gridCol w:w="980"/>
        <w:gridCol w:w="886"/>
        <w:gridCol w:w="988"/>
        <w:gridCol w:w="980"/>
        <w:gridCol w:w="1076"/>
        <w:gridCol w:w="659"/>
        <w:gridCol w:w="647"/>
      </w:tblGrid>
      <w:tr w:rsidR="00285A55" w:rsidRPr="00BF5C3D" w14:paraId="5FEF6059" w14:textId="7FEC20AD" w:rsidTr="00BF5C3D">
        <w:trPr>
          <w:trHeight w:val="240"/>
          <w:jc w:val="center"/>
        </w:trPr>
        <w:tc>
          <w:tcPr>
            <w:tcW w:w="585" w:type="pct"/>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77CAEBC" w14:textId="106DA74D"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702"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548461B" w14:textId="48F00BE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TIC</w:t>
            </w:r>
          </w:p>
        </w:tc>
        <w:tc>
          <w:tcPr>
            <w:tcW w:w="2351" w:type="pct"/>
            <w:gridSpan w:val="6"/>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0B62B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833"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7A39ED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267" w:type="pct"/>
            <w:vMerge w:val="restart"/>
            <w:tcBorders>
              <w:top w:val="single" w:sz="5" w:space="0" w:color="000000"/>
              <w:left w:val="nil"/>
              <w:right w:val="single" w:sz="5" w:space="0" w:color="000000"/>
            </w:tcBorders>
            <w:tcMar>
              <w:top w:w="0" w:type="dxa"/>
              <w:left w:w="100" w:type="dxa"/>
              <w:bottom w:w="0" w:type="dxa"/>
              <w:right w:w="100" w:type="dxa"/>
            </w:tcMar>
            <w:vAlign w:val="center"/>
          </w:tcPr>
          <w:p w14:paraId="5F78DEB3" w14:textId="59B7EBAB" w:rsidR="00336F6E" w:rsidRPr="00BF5C3D" w:rsidRDefault="00336F6E" w:rsidP="00BF5C3D">
            <w:pPr>
              <w:spacing w:line="360" w:lineRule="auto"/>
              <w:jc w:val="center"/>
              <w:rPr>
                <w:rFonts w:ascii="Times New Roman" w:eastAsia="Times New Roman" w:hAnsi="Times New Roman" w:cs="Times New Roman"/>
                <w:sz w:val="24"/>
                <w:szCs w:val="24"/>
              </w:rPr>
            </w:pPr>
          </w:p>
          <w:p w14:paraId="1B106B41" w14:textId="3B045D0F"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262" w:type="pct"/>
            <w:vMerge w:val="restart"/>
            <w:tcBorders>
              <w:top w:val="single" w:sz="5" w:space="0" w:color="000000"/>
              <w:left w:val="nil"/>
              <w:right w:val="single" w:sz="5" w:space="0" w:color="000000"/>
            </w:tcBorders>
            <w:vAlign w:val="center"/>
          </w:tcPr>
          <w:p w14:paraId="1833D4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760DE3B"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A3A4343"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8336CA2"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57DB501A"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39CD9B4"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03588338"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5AEB0FD"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49C8DC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0AE9884" w14:textId="39B4D8A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ventas internacionales</w:t>
            </w:r>
          </w:p>
        </w:tc>
      </w:tr>
      <w:tr w:rsidR="00285A55" w:rsidRPr="00BF5C3D" w14:paraId="0F192E72" w14:textId="651DC99B" w:rsidTr="00BF5C3D">
        <w:trPr>
          <w:trHeight w:val="1935"/>
          <w:jc w:val="center"/>
        </w:trPr>
        <w:tc>
          <w:tcPr>
            <w:tcW w:w="585" w:type="pct"/>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D5017F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42C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Empleados utilizan </w:t>
            </w:r>
            <w:proofErr w:type="spellStart"/>
            <w:r w:rsidRPr="00BF5C3D">
              <w:rPr>
                <w:rFonts w:ascii="Times New Roman" w:eastAsia="Times New Roman" w:hAnsi="Times New Roman" w:cs="Times New Roman"/>
                <w:sz w:val="24"/>
                <w:szCs w:val="24"/>
              </w:rPr>
              <w:t>TICs</w:t>
            </w:r>
            <w:proofErr w:type="spellEnd"/>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AA41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Big data y software de análisis de datos] grado de importancia</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788C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Empleados están preparados para el desarrollo digital de la empresa] grado de acuerdo</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670C6A" w14:textId="7FD8EFE2"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Directivos tienen buena formación en digitalización] grado de acuerdo</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41B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empresa formación para la transformación digital]grado de acuerdo</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A9DA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A3CEB8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2485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A1678E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28F01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267" w:type="pct"/>
            <w:vMerge/>
            <w:tcBorders>
              <w:left w:val="nil"/>
              <w:bottom w:val="single" w:sz="5" w:space="0" w:color="000000"/>
              <w:right w:val="single" w:sz="5" w:space="0" w:color="000000"/>
            </w:tcBorders>
            <w:tcMar>
              <w:top w:w="0" w:type="dxa"/>
              <w:left w:w="100" w:type="dxa"/>
              <w:bottom w:w="0" w:type="dxa"/>
              <w:right w:w="100" w:type="dxa"/>
            </w:tcMar>
            <w:vAlign w:val="center"/>
          </w:tcPr>
          <w:p w14:paraId="4C8E6DDA" w14:textId="7C122741"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262" w:type="pct"/>
            <w:vMerge/>
            <w:tcBorders>
              <w:left w:val="nil"/>
              <w:bottom w:val="single" w:sz="5" w:space="0" w:color="000000"/>
              <w:right w:val="single" w:sz="5" w:space="0" w:color="000000"/>
            </w:tcBorders>
            <w:vAlign w:val="center"/>
          </w:tcPr>
          <w:p w14:paraId="42CC2E5A" w14:textId="5436468C" w:rsidR="00336F6E" w:rsidRPr="00BF5C3D" w:rsidRDefault="00336F6E" w:rsidP="00BF5C3D">
            <w:pPr>
              <w:spacing w:line="360" w:lineRule="auto"/>
              <w:jc w:val="center"/>
              <w:rPr>
                <w:rFonts w:ascii="Times New Roman" w:eastAsia="Times New Roman" w:hAnsi="Times New Roman" w:cs="Times New Roman"/>
                <w:sz w:val="24"/>
                <w:szCs w:val="24"/>
              </w:rPr>
            </w:pPr>
          </w:p>
        </w:tc>
      </w:tr>
      <w:tr w:rsidR="00285A55" w:rsidRPr="00BF5C3D" w14:paraId="5752E33A" w14:textId="2E1B13E1"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417949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ACEm=0</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AD5CF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D576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3,9805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449B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1BA8F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2D59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DC7D5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6624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B862E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6B60E8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57509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BC8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3,01</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51A26E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1,82</w:t>
            </w:r>
          </w:p>
        </w:tc>
        <w:tc>
          <w:tcPr>
            <w:tcW w:w="262" w:type="pct"/>
            <w:tcBorders>
              <w:top w:val="nil"/>
              <w:left w:val="nil"/>
              <w:bottom w:val="single" w:sz="5" w:space="0" w:color="000000"/>
              <w:right w:val="single" w:sz="5" w:space="0" w:color="000000"/>
            </w:tcBorders>
            <w:vAlign w:val="center"/>
          </w:tcPr>
          <w:p w14:paraId="5FD668C4" w14:textId="234B3E3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4,19</w:t>
            </w:r>
          </w:p>
        </w:tc>
      </w:tr>
      <w:tr w:rsidR="00285A55" w:rsidRPr="00BF5C3D" w14:paraId="4CADAC41" w14:textId="3F7E12BA" w:rsidTr="00BF5C3D">
        <w:trPr>
          <w:trHeight w:val="195"/>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1E3FF37"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2C29DF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F332DC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34053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56D1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C682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86EB5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4001F1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B6443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2640A6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EF3CF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03017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5BE00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165</w:t>
            </w:r>
          </w:p>
        </w:tc>
        <w:tc>
          <w:tcPr>
            <w:tcW w:w="262" w:type="pct"/>
            <w:tcBorders>
              <w:top w:val="nil"/>
              <w:left w:val="nil"/>
              <w:bottom w:val="single" w:sz="5" w:space="0" w:color="000000"/>
              <w:right w:val="single" w:sz="5" w:space="0" w:color="000000"/>
            </w:tcBorders>
            <w:vAlign w:val="center"/>
          </w:tcPr>
          <w:p w14:paraId="62A13625" w14:textId="25A3A7CC"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141</w:t>
            </w:r>
          </w:p>
        </w:tc>
      </w:tr>
      <w:tr w:rsidR="00285A55" w:rsidRPr="00BF5C3D" w14:paraId="0984F29F" w14:textId="5DA71BB5"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DB6194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ACEm=1 informativo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DF550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26BA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30,6721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4F7B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1,27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358A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FFBA9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2,75</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A7420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9BC47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D6B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2,76</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9D0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DD11D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B4BA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B7243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2,13</w:t>
            </w:r>
          </w:p>
        </w:tc>
        <w:tc>
          <w:tcPr>
            <w:tcW w:w="262" w:type="pct"/>
            <w:tcBorders>
              <w:top w:val="nil"/>
              <w:left w:val="nil"/>
              <w:bottom w:val="single" w:sz="5" w:space="0" w:color="000000"/>
              <w:right w:val="single" w:sz="5" w:space="0" w:color="000000"/>
            </w:tcBorders>
            <w:vAlign w:val="center"/>
          </w:tcPr>
          <w:p w14:paraId="6EDEC8AA" w14:textId="3A030761"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r>
      <w:tr w:rsidR="00285A55" w:rsidRPr="00BF5C3D" w14:paraId="3F6C49D0" w14:textId="73C520C2"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5C7DC0"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3510D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7592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68CB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453BD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81601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F33F8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EC5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8B8B2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E656B1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CB6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53183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D4592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262" w:type="pct"/>
            <w:tcBorders>
              <w:top w:val="nil"/>
              <w:left w:val="nil"/>
              <w:bottom w:val="single" w:sz="5" w:space="0" w:color="000000"/>
              <w:right w:val="single" w:sz="5" w:space="0" w:color="000000"/>
            </w:tcBorders>
            <w:vAlign w:val="center"/>
          </w:tcPr>
          <w:p w14:paraId="6C86AE2E" w14:textId="026D7C6A"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w:t>
            </w:r>
          </w:p>
        </w:tc>
      </w:tr>
      <w:tr w:rsidR="00285A55" w:rsidRPr="00BF5C3D" w14:paraId="6D4868BE" w14:textId="05D516B9"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85890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ACEm=2 interactivo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CD94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447B2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13,2464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6CADD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55975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2,79</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9B27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5710E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0400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E159C7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2,93</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E2083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05FED8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B274B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77F03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1,98</w:t>
            </w:r>
          </w:p>
        </w:tc>
        <w:tc>
          <w:tcPr>
            <w:tcW w:w="262" w:type="pct"/>
            <w:tcBorders>
              <w:top w:val="nil"/>
              <w:left w:val="nil"/>
              <w:bottom w:val="single" w:sz="5" w:space="0" w:color="000000"/>
              <w:right w:val="single" w:sz="5" w:space="0" w:color="000000"/>
            </w:tcBorders>
            <w:vAlign w:val="center"/>
          </w:tcPr>
          <w:p w14:paraId="5AD55BFF" w14:textId="036EC76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r>
      <w:tr w:rsidR="00285A55" w:rsidRPr="00BF5C3D" w14:paraId="08C726FB" w14:textId="46372698"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DE72249"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1AF54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4180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C1D1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C9A81D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4AD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2AA2F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BADF0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70C098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D774E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ABFC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FFB465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C6DAD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2" w:type="pct"/>
            <w:tcBorders>
              <w:top w:val="nil"/>
              <w:left w:val="nil"/>
              <w:bottom w:val="single" w:sz="5" w:space="0" w:color="000000"/>
              <w:right w:val="single" w:sz="5" w:space="0" w:color="000000"/>
            </w:tcBorders>
            <w:vAlign w:val="center"/>
          </w:tcPr>
          <w:p w14:paraId="4CD070B5" w14:textId="1143814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290</w:t>
            </w:r>
          </w:p>
        </w:tc>
      </w:tr>
      <w:tr w:rsidR="00285A55" w:rsidRPr="00BF5C3D" w14:paraId="7FBA4D0A" w14:textId="7380A146"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B2F24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ACEm=3 transaccional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AA0E09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8D4E5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21,5898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A67A9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2,30</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AB89EE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B4234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98F0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2,84</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B15A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4,06</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E357B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A872A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4337A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1B9CF7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059C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2,09</w:t>
            </w:r>
          </w:p>
        </w:tc>
        <w:tc>
          <w:tcPr>
            <w:tcW w:w="262" w:type="pct"/>
            <w:tcBorders>
              <w:top w:val="nil"/>
              <w:left w:val="nil"/>
              <w:bottom w:val="single" w:sz="5" w:space="0" w:color="000000"/>
              <w:right w:val="single" w:sz="5" w:space="0" w:color="000000"/>
            </w:tcBorders>
            <w:vAlign w:val="center"/>
          </w:tcPr>
          <w:p w14:paraId="28B7EC3F" w14:textId="4BE46C0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5,29</w:t>
            </w:r>
          </w:p>
        </w:tc>
      </w:tr>
      <w:tr w:rsidR="00285A55" w:rsidRPr="00BF5C3D" w14:paraId="6A15E6E3" w14:textId="32EF036E"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92A6FD8"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118B0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80EA7E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0466B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075B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00E58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71D2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9F48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A171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C9C10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A2EE71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464076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C7C5D5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262" w:type="pct"/>
            <w:tcBorders>
              <w:top w:val="nil"/>
              <w:left w:val="nil"/>
              <w:bottom w:val="single" w:sz="5" w:space="0" w:color="000000"/>
              <w:right w:val="single" w:sz="5" w:space="0" w:color="000000"/>
            </w:tcBorders>
            <w:vAlign w:val="center"/>
          </w:tcPr>
          <w:p w14:paraId="166364EF" w14:textId="01B24BB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409</w:t>
            </w:r>
          </w:p>
        </w:tc>
      </w:tr>
      <w:tr w:rsidR="00285A55" w:rsidRPr="00BF5C3D" w14:paraId="27617867" w14:textId="7E23F3B8"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65477E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2C1BF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CD07F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16,7933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20449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F3702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2,86</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B225D3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5EC0A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1281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FCA8A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F48B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1F56ED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2,56</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AA30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1B5A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2,01</w:t>
            </w:r>
          </w:p>
        </w:tc>
        <w:tc>
          <w:tcPr>
            <w:tcW w:w="262" w:type="pct"/>
            <w:tcBorders>
              <w:top w:val="nil"/>
              <w:left w:val="nil"/>
              <w:bottom w:val="single" w:sz="5" w:space="0" w:color="000000"/>
              <w:right w:val="single" w:sz="5" w:space="0" w:color="000000"/>
            </w:tcBorders>
            <w:vAlign w:val="center"/>
          </w:tcPr>
          <w:p w14:paraId="4449E450" w14:textId="1510DF1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4,83</w:t>
            </w:r>
          </w:p>
        </w:tc>
      </w:tr>
      <w:tr w:rsidR="00285A55" w:rsidRPr="00BF5C3D" w14:paraId="556BE3F5" w14:textId="61C89E50"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154E1A1"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60D20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D65352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1050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A5F8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3B25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1AD25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1079</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04B6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DF73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56C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68AD2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AAAB6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C7E49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CC73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1087</w:t>
            </w:r>
          </w:p>
        </w:tc>
        <w:tc>
          <w:tcPr>
            <w:tcW w:w="262" w:type="pct"/>
            <w:tcBorders>
              <w:top w:val="nil"/>
              <w:left w:val="nil"/>
              <w:bottom w:val="single" w:sz="5" w:space="0" w:color="000000"/>
              <w:right w:val="single" w:sz="5" w:space="0" w:color="000000"/>
            </w:tcBorders>
            <w:vAlign w:val="center"/>
          </w:tcPr>
          <w:p w14:paraId="686E4750" w14:textId="7DF681D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889</w:t>
            </w:r>
          </w:p>
        </w:tc>
      </w:tr>
      <w:tr w:rsidR="00285A55" w:rsidRPr="00BF5C3D" w14:paraId="7312999F" w14:textId="69B2C99C" w:rsidTr="00BF5C3D">
        <w:trPr>
          <w:trHeight w:val="240"/>
          <w:jc w:val="center"/>
        </w:trPr>
        <w:tc>
          <w:tcPr>
            <w:tcW w:w="350" w:type="pc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7152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ANOVA</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09DAFD0" w14:textId="4077BF77"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6EBE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2172B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B459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E909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B2B7D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8D1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BFB16A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A2068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4E213E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238107" w14:textId="77777777" w:rsidR="00336F6E" w:rsidRPr="00BF5C3D" w:rsidRDefault="00336F6E" w:rsidP="00BF5C3D">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ns</w:t>
            </w:r>
            <w:proofErr w:type="spellEnd"/>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D19D52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262" w:type="pct"/>
            <w:tcBorders>
              <w:top w:val="nil"/>
              <w:left w:val="nil"/>
              <w:bottom w:val="single" w:sz="5" w:space="0" w:color="000000"/>
              <w:right w:val="single" w:sz="5" w:space="0" w:color="000000"/>
            </w:tcBorders>
            <w:vAlign w:val="center"/>
          </w:tcPr>
          <w:p w14:paraId="0AED680D" w14:textId="74DFB0AD"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r>
    </w:tbl>
    <w:p w14:paraId="2B9C56E8" w14:textId="7777777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muestra del Observatorio Iberoamericano de la MiPyME (2022</w:t>
      </w:r>
      <w:proofErr w:type="gramStart"/>
      <w:r w:rsidRPr="00BF5C3D">
        <w:rPr>
          <w:rFonts w:ascii="Times New Roman" w:eastAsia="Times New Roman" w:hAnsi="Times New Roman" w:cs="Times New Roman"/>
          <w:sz w:val="24"/>
          <w:szCs w:val="24"/>
        </w:rPr>
        <w:t>):*</w:t>
      </w:r>
      <w:proofErr w:type="gramEnd"/>
      <w:r w:rsidRPr="00BF5C3D">
        <w:rPr>
          <w:rFonts w:ascii="Times New Roman" w:eastAsia="Times New Roman" w:hAnsi="Times New Roman" w:cs="Times New Roman"/>
          <w:sz w:val="24"/>
          <w:szCs w:val="24"/>
        </w:rPr>
        <w:t xml:space="preserve">** significativa al 1% </w:t>
      </w:r>
      <w:proofErr w:type="spellStart"/>
      <w:r w:rsidRPr="00BF5C3D">
        <w:rPr>
          <w:rFonts w:ascii="Times New Roman" w:eastAsia="Times New Roman" w:hAnsi="Times New Roman" w:cs="Times New Roman"/>
          <w:sz w:val="24"/>
          <w:szCs w:val="24"/>
        </w:rPr>
        <w:t>ns</w:t>
      </w:r>
      <w:proofErr w:type="spellEnd"/>
      <w:r w:rsidRPr="00BF5C3D">
        <w:rPr>
          <w:rFonts w:ascii="Times New Roman" w:eastAsia="Times New Roman" w:hAnsi="Times New Roman" w:cs="Times New Roman"/>
          <w:sz w:val="24"/>
          <w:szCs w:val="24"/>
        </w:rPr>
        <w:t>: No significativa</w:t>
      </w:r>
    </w:p>
    <w:p w14:paraId="27BEDCB9" w14:textId="77777777" w:rsidR="004A78F5" w:rsidRPr="00BF5C3D" w:rsidRDefault="004A78F5" w:rsidP="003D6CCE">
      <w:pPr>
        <w:spacing w:before="240" w:after="240" w:line="360" w:lineRule="auto"/>
        <w:jc w:val="both"/>
        <w:rPr>
          <w:rFonts w:ascii="Times New Roman" w:eastAsia="Times New Roman" w:hAnsi="Times New Roman" w:cs="Times New Roman"/>
          <w:b/>
          <w:sz w:val="24"/>
          <w:szCs w:val="24"/>
        </w:rPr>
        <w:sectPr w:rsidR="004A78F5" w:rsidRPr="00BF5C3D" w:rsidSect="00285A55">
          <w:pgSz w:w="16834" w:h="11909" w:orient="landscape"/>
          <w:pgMar w:top="1418" w:right="1701" w:bottom="1418" w:left="1701" w:header="720" w:footer="720" w:gutter="0"/>
          <w:pgNumType w:start="1"/>
          <w:cols w:space="720"/>
        </w:sectPr>
      </w:pPr>
    </w:p>
    <w:p w14:paraId="3B869357" w14:textId="28E8E511" w:rsidR="002B5268" w:rsidRPr="00BF5C3D" w:rsidRDefault="009754B4"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5. DISCUSIÓN</w:t>
      </w:r>
    </w:p>
    <w:p w14:paraId="0E1D37F6" w14:textId="100C164F" w:rsidR="002B5268" w:rsidRPr="00BF5C3D" w:rsidRDefault="00E3431B"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El 15,3% de esta muestra de </w:t>
      </w:r>
      <w:proofErr w:type="spellStart"/>
      <w:r w:rsidR="006017EC" w:rsidRPr="00BF5C3D">
        <w:rPr>
          <w:rFonts w:ascii="Times New Roman" w:eastAsia="Times New Roman" w:hAnsi="Times New Roman" w:cs="Times New Roman"/>
          <w:sz w:val="24"/>
          <w:szCs w:val="24"/>
        </w:rPr>
        <w:t>M</w:t>
      </w:r>
      <w:r w:rsidRPr="00BF5C3D">
        <w:rPr>
          <w:rFonts w:ascii="Times New Roman" w:eastAsia="Times New Roman" w:hAnsi="Times New Roman" w:cs="Times New Roman"/>
          <w:sz w:val="24"/>
          <w:szCs w:val="24"/>
        </w:rPr>
        <w:t>i</w:t>
      </w:r>
      <w:r w:rsidR="006017EC" w:rsidRPr="00BF5C3D">
        <w:rPr>
          <w:rFonts w:ascii="Times New Roman" w:eastAsia="Times New Roman" w:hAnsi="Times New Roman" w:cs="Times New Roman"/>
          <w:sz w:val="24"/>
          <w:szCs w:val="24"/>
        </w:rPr>
        <w:t>P</w:t>
      </w:r>
      <w:r w:rsidRPr="00BF5C3D">
        <w:rPr>
          <w:rFonts w:ascii="Times New Roman" w:eastAsia="Times New Roman" w:hAnsi="Times New Roman" w:cs="Times New Roman"/>
          <w:sz w:val="24"/>
          <w:szCs w:val="24"/>
        </w:rPr>
        <w:t>y</w:t>
      </w:r>
      <w:r w:rsidR="006017EC" w:rsidRPr="00BF5C3D">
        <w:rPr>
          <w:rFonts w:ascii="Times New Roman" w:eastAsia="Times New Roman" w:hAnsi="Times New Roman" w:cs="Times New Roman"/>
          <w:sz w:val="24"/>
          <w:szCs w:val="24"/>
        </w:rPr>
        <w:t>ME</w:t>
      </w:r>
      <w:r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de Argentina no realiza comercio electrónico por ningún canal digital. Este resultado </w:t>
      </w:r>
      <w:r w:rsidR="00EC2FD8" w:rsidRPr="00BF5C3D">
        <w:rPr>
          <w:rFonts w:ascii="Times New Roman" w:eastAsia="Times New Roman" w:hAnsi="Times New Roman" w:cs="Times New Roman"/>
          <w:sz w:val="24"/>
          <w:szCs w:val="24"/>
        </w:rPr>
        <w:t>es marcadamente</w:t>
      </w:r>
      <w:r w:rsidRPr="00BF5C3D">
        <w:rPr>
          <w:rFonts w:ascii="Times New Roman" w:eastAsia="Times New Roman" w:hAnsi="Times New Roman" w:cs="Times New Roman"/>
          <w:sz w:val="24"/>
          <w:szCs w:val="24"/>
        </w:rPr>
        <w:t xml:space="preserve"> mejor que el 30% del total de la muestra para Iberoamérica (Observatorio Iberoamericano de la MiPyME, 2022). </w:t>
      </w:r>
      <w:r w:rsidR="005C305C" w:rsidRPr="00BF5C3D">
        <w:rPr>
          <w:rFonts w:ascii="Times New Roman" w:eastAsia="Times New Roman" w:hAnsi="Times New Roman" w:cs="Times New Roman"/>
          <w:sz w:val="24"/>
          <w:szCs w:val="24"/>
        </w:rPr>
        <w:t>Cabe destacar el caso de Córdoba dentro de Argentina, con un 96% de empresas que adoptan el comercio electrónico. Así</w:t>
      </w:r>
      <w:r w:rsidRPr="00BF5C3D">
        <w:rPr>
          <w:rFonts w:ascii="Times New Roman" w:eastAsia="Times New Roman" w:hAnsi="Times New Roman" w:cs="Times New Roman"/>
          <w:sz w:val="24"/>
          <w:szCs w:val="24"/>
        </w:rPr>
        <w:t xml:space="preserve">, el porcentaje </w:t>
      </w:r>
      <w:r w:rsidR="00EC2FD8" w:rsidRPr="00BF5C3D">
        <w:rPr>
          <w:rFonts w:ascii="Times New Roman" w:eastAsia="Times New Roman" w:hAnsi="Times New Roman" w:cs="Times New Roman"/>
          <w:sz w:val="24"/>
          <w:szCs w:val="24"/>
        </w:rPr>
        <w:t xml:space="preserve">de </w:t>
      </w:r>
      <w:proofErr w:type="spellStart"/>
      <w:r w:rsidR="00EC2FD8" w:rsidRPr="00BF5C3D">
        <w:rPr>
          <w:rFonts w:ascii="Times New Roman" w:eastAsia="Times New Roman" w:hAnsi="Times New Roman" w:cs="Times New Roman"/>
          <w:sz w:val="24"/>
          <w:szCs w:val="24"/>
        </w:rPr>
        <w:t>MiPyMEs</w:t>
      </w:r>
      <w:proofErr w:type="spellEnd"/>
      <w:r w:rsidR="00EC2FD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sin realizar comercio electrónico a nivel nacional supera al porcentaje obtenido para las empresas de Córdoba</w:t>
      </w:r>
      <w:r w:rsidR="005C305C"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una de las regiones del país más avanzadas y con evidencia empírica publicada en la materia</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Según</w:t>
      </w:r>
      <w:r w:rsidR="00E33F48" w:rsidRPr="00BF5C3D">
        <w:rPr>
          <w:rFonts w:ascii="Times New Roman" w:eastAsia="Times New Roman" w:hAnsi="Times New Roman" w:cs="Times New Roman"/>
          <w:sz w:val="24"/>
          <w:szCs w:val="24"/>
        </w:rPr>
        <w:t xml:space="preserve"> Jones et al. (2021), d</w:t>
      </w:r>
      <w:r w:rsidRPr="00BF5C3D">
        <w:rPr>
          <w:rFonts w:ascii="Times New Roman" w:eastAsia="Times New Roman" w:hAnsi="Times New Roman" w:cs="Times New Roman"/>
          <w:sz w:val="24"/>
          <w:szCs w:val="24"/>
        </w:rPr>
        <w:t xml:space="preserve">el total de 116 </w:t>
      </w:r>
      <w:r w:rsidR="00E33F48" w:rsidRPr="00BF5C3D">
        <w:rPr>
          <w:rFonts w:ascii="Times New Roman" w:eastAsia="Times New Roman" w:hAnsi="Times New Roman" w:cs="Times New Roman"/>
          <w:sz w:val="24"/>
          <w:szCs w:val="24"/>
        </w:rPr>
        <w:t xml:space="preserve">microempresa </w:t>
      </w:r>
      <w:r w:rsidR="005C305C" w:rsidRPr="00BF5C3D">
        <w:rPr>
          <w:rFonts w:ascii="Times New Roman" w:eastAsia="Times New Roman" w:hAnsi="Times New Roman" w:cs="Times New Roman"/>
          <w:sz w:val="24"/>
          <w:szCs w:val="24"/>
        </w:rPr>
        <w:t xml:space="preserve">cordobesas </w:t>
      </w:r>
      <w:r w:rsidR="00E33F48" w:rsidRPr="00BF5C3D">
        <w:rPr>
          <w:rFonts w:ascii="Times New Roman" w:eastAsia="Times New Roman" w:hAnsi="Times New Roman" w:cs="Times New Roman"/>
          <w:sz w:val="24"/>
          <w:szCs w:val="24"/>
        </w:rPr>
        <w:t>analizadas</w:t>
      </w:r>
      <w:r w:rsidRPr="00BF5C3D">
        <w:rPr>
          <w:rFonts w:ascii="Times New Roman" w:eastAsia="Times New Roman" w:hAnsi="Times New Roman" w:cs="Times New Roman"/>
          <w:sz w:val="24"/>
          <w:szCs w:val="24"/>
        </w:rPr>
        <w:t>, 112 (casi la totalidad) utilizaba algún canal digital para fines de sus negocios</w:t>
      </w:r>
      <w:r w:rsidR="005C305C"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Luego, las empresas de Córdoba son más innovadoras en términos de adopción de comercio electrónico que el promedio nacional y</w:t>
      </w:r>
      <w:r w:rsidR="005C305C" w:rsidRPr="00BF5C3D">
        <w:rPr>
          <w:rFonts w:ascii="Times New Roman" w:eastAsia="Times New Roman" w:hAnsi="Times New Roman" w:cs="Times New Roman"/>
          <w:sz w:val="24"/>
          <w:szCs w:val="24"/>
        </w:rPr>
        <w:t xml:space="preserve"> el </w:t>
      </w:r>
      <w:r w:rsidRPr="00BF5C3D">
        <w:rPr>
          <w:rFonts w:ascii="Times New Roman" w:eastAsia="Times New Roman" w:hAnsi="Times New Roman" w:cs="Times New Roman"/>
          <w:sz w:val="24"/>
          <w:szCs w:val="24"/>
        </w:rPr>
        <w:t xml:space="preserve">de la región de Latinoamérica. </w:t>
      </w:r>
    </w:p>
    <w:p w14:paraId="1D1CB6D4" w14:textId="330B4D41" w:rsidR="00FB5EDC" w:rsidRPr="00BF5C3D" w:rsidRDefault="00346942"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 otro lado, e</w:t>
      </w:r>
      <w:r w:rsidR="006C4406" w:rsidRPr="00BF5C3D">
        <w:rPr>
          <w:rFonts w:ascii="Times New Roman" w:eastAsia="Times New Roman" w:hAnsi="Times New Roman" w:cs="Times New Roman"/>
          <w:sz w:val="24"/>
          <w:szCs w:val="24"/>
        </w:rPr>
        <w:t xml:space="preserve">l porcentaje de las empresas </w:t>
      </w:r>
      <w:r w:rsidR="005C305C" w:rsidRPr="00BF5C3D">
        <w:rPr>
          <w:rFonts w:ascii="Times New Roman" w:eastAsia="Times New Roman" w:hAnsi="Times New Roman" w:cs="Times New Roman"/>
          <w:sz w:val="24"/>
          <w:szCs w:val="24"/>
        </w:rPr>
        <w:t xml:space="preserve">que </w:t>
      </w:r>
      <w:r w:rsidR="00716A10" w:rsidRPr="00BF5C3D">
        <w:rPr>
          <w:rFonts w:ascii="Times New Roman" w:eastAsia="Times New Roman" w:hAnsi="Times New Roman" w:cs="Times New Roman"/>
          <w:sz w:val="24"/>
          <w:szCs w:val="24"/>
        </w:rPr>
        <w:t xml:space="preserve">en 2022 </w:t>
      </w:r>
      <w:r w:rsidR="005C305C" w:rsidRPr="00BF5C3D">
        <w:rPr>
          <w:rFonts w:ascii="Times New Roman" w:eastAsia="Times New Roman" w:hAnsi="Times New Roman" w:cs="Times New Roman"/>
          <w:sz w:val="24"/>
          <w:szCs w:val="24"/>
        </w:rPr>
        <w:t>utiliza</w:t>
      </w:r>
      <w:r w:rsidR="00716A10" w:rsidRPr="00BF5C3D">
        <w:rPr>
          <w:rFonts w:ascii="Times New Roman" w:eastAsia="Times New Roman" w:hAnsi="Times New Roman" w:cs="Times New Roman"/>
          <w:sz w:val="24"/>
          <w:szCs w:val="24"/>
        </w:rPr>
        <w:t>ba</w:t>
      </w:r>
      <w:r w:rsidR="005C305C" w:rsidRPr="00BF5C3D">
        <w:rPr>
          <w:rFonts w:ascii="Times New Roman" w:eastAsia="Times New Roman" w:hAnsi="Times New Roman" w:cs="Times New Roman"/>
          <w:sz w:val="24"/>
          <w:szCs w:val="24"/>
        </w:rPr>
        <w:t>n</w:t>
      </w:r>
      <w:r w:rsidR="006C4406" w:rsidRPr="00BF5C3D">
        <w:rPr>
          <w:rFonts w:ascii="Times New Roman" w:eastAsia="Times New Roman" w:hAnsi="Times New Roman" w:cs="Times New Roman"/>
          <w:sz w:val="24"/>
          <w:szCs w:val="24"/>
        </w:rPr>
        <w:t xml:space="preserve"> redes sociales</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 xml:space="preserve">con fines comerciales </w:t>
      </w:r>
      <w:r w:rsidR="00716A10" w:rsidRPr="00BF5C3D">
        <w:rPr>
          <w:rFonts w:ascii="Times New Roman" w:eastAsia="Times New Roman" w:hAnsi="Times New Roman" w:cs="Times New Roman"/>
          <w:sz w:val="24"/>
          <w:szCs w:val="24"/>
        </w:rPr>
        <w:t xml:space="preserve">a nivel nacional </w:t>
      </w:r>
      <w:r w:rsidRPr="00BF5C3D">
        <w:rPr>
          <w:rFonts w:ascii="Times New Roman" w:eastAsia="Times New Roman" w:hAnsi="Times New Roman" w:cs="Times New Roman"/>
          <w:sz w:val="24"/>
          <w:szCs w:val="24"/>
        </w:rPr>
        <w:t xml:space="preserve">representa el 75%, </w:t>
      </w:r>
      <w:r w:rsidR="00716A10" w:rsidRPr="00BF5C3D">
        <w:rPr>
          <w:rFonts w:ascii="Times New Roman" w:eastAsia="Times New Roman" w:hAnsi="Times New Roman" w:cs="Times New Roman"/>
          <w:sz w:val="24"/>
          <w:szCs w:val="24"/>
        </w:rPr>
        <w:t>por debajo del</w:t>
      </w:r>
      <w:r w:rsidR="006C4406" w:rsidRPr="00BF5C3D">
        <w:rPr>
          <w:rFonts w:ascii="Times New Roman" w:eastAsia="Times New Roman" w:hAnsi="Times New Roman" w:cs="Times New Roman"/>
          <w:sz w:val="24"/>
          <w:szCs w:val="24"/>
        </w:rPr>
        <w:t xml:space="preserve"> nivel iberoamericano </w:t>
      </w:r>
      <w:r w:rsidRPr="00BF5C3D">
        <w:rPr>
          <w:rFonts w:ascii="Times New Roman" w:eastAsia="Times New Roman" w:hAnsi="Times New Roman" w:cs="Times New Roman"/>
          <w:sz w:val="24"/>
          <w:szCs w:val="24"/>
        </w:rPr>
        <w:t>de</w:t>
      </w:r>
      <w:r w:rsidR="006C4406" w:rsidRPr="00BF5C3D">
        <w:rPr>
          <w:rFonts w:ascii="Times New Roman" w:eastAsia="Times New Roman" w:hAnsi="Times New Roman" w:cs="Times New Roman"/>
          <w:sz w:val="24"/>
          <w:szCs w:val="24"/>
        </w:rPr>
        <w:t>l 80%, mientras que en Córdoba alcanzaba al 77% de las firmas</w:t>
      </w:r>
      <w:r w:rsidRPr="00BF5C3D">
        <w:rPr>
          <w:rFonts w:ascii="Times New Roman" w:eastAsia="Times New Roman" w:hAnsi="Times New Roman" w:cs="Times New Roman"/>
          <w:sz w:val="24"/>
          <w:szCs w:val="24"/>
        </w:rPr>
        <w:t xml:space="preserve"> (Jones et al, 2021)</w:t>
      </w:r>
      <w:r w:rsidR="006C4406" w:rsidRPr="00BF5C3D">
        <w:rPr>
          <w:rFonts w:ascii="Times New Roman" w:eastAsia="Times New Roman" w:hAnsi="Times New Roman" w:cs="Times New Roman"/>
          <w:sz w:val="24"/>
          <w:szCs w:val="24"/>
        </w:rPr>
        <w:t xml:space="preserve">. No obstante, siguiendo la línea de este trabajo que analiza las categorías de </w:t>
      </w:r>
      <w:r w:rsidR="00716A10" w:rsidRPr="00BF5C3D">
        <w:rPr>
          <w:rFonts w:ascii="Times New Roman" w:eastAsia="Times New Roman" w:hAnsi="Times New Roman" w:cs="Times New Roman"/>
          <w:sz w:val="24"/>
          <w:szCs w:val="24"/>
        </w:rPr>
        <w:t>ACEm</w:t>
      </w:r>
      <w:r w:rsidR="006C4406" w:rsidRPr="00BF5C3D">
        <w:rPr>
          <w:rFonts w:ascii="Times New Roman" w:eastAsia="Times New Roman" w:hAnsi="Times New Roman" w:cs="Times New Roman"/>
          <w:sz w:val="24"/>
          <w:szCs w:val="24"/>
        </w:rPr>
        <w:t xml:space="preserve"> de manera </w:t>
      </w:r>
      <w:r w:rsidR="00861422" w:rsidRPr="00BF5C3D">
        <w:rPr>
          <w:rFonts w:ascii="Times New Roman" w:eastAsia="Times New Roman" w:hAnsi="Times New Roman" w:cs="Times New Roman"/>
          <w:sz w:val="24"/>
          <w:szCs w:val="24"/>
        </w:rPr>
        <w:t>ordinal</w:t>
      </w:r>
      <w:r w:rsidR="006C4406" w:rsidRPr="00BF5C3D">
        <w:rPr>
          <w:rFonts w:ascii="Times New Roman" w:eastAsia="Times New Roman" w:hAnsi="Times New Roman" w:cs="Times New Roman"/>
          <w:sz w:val="24"/>
          <w:szCs w:val="24"/>
        </w:rPr>
        <w:t xml:space="preserve">, </w:t>
      </w:r>
      <w:r w:rsidR="00716A10" w:rsidRPr="00BF5C3D">
        <w:rPr>
          <w:rFonts w:ascii="Times New Roman" w:eastAsia="Times New Roman" w:hAnsi="Times New Roman" w:cs="Times New Roman"/>
          <w:sz w:val="24"/>
          <w:szCs w:val="24"/>
        </w:rPr>
        <w:t xml:space="preserve">vemos que </w:t>
      </w:r>
      <w:r w:rsidR="00E3431B" w:rsidRPr="00BF5C3D">
        <w:rPr>
          <w:rFonts w:ascii="Times New Roman" w:eastAsia="Times New Roman" w:hAnsi="Times New Roman" w:cs="Times New Roman"/>
          <w:sz w:val="24"/>
          <w:szCs w:val="24"/>
        </w:rPr>
        <w:t>el 31,4 % de las empresas argentinas poseen redes sociales con fines comerciales (nivel interactivo</w:t>
      </w:r>
      <w:r w:rsidR="006C4406" w:rsidRPr="00BF5C3D">
        <w:rPr>
          <w:rFonts w:ascii="Times New Roman" w:eastAsia="Times New Roman" w:hAnsi="Times New Roman" w:cs="Times New Roman"/>
          <w:sz w:val="24"/>
          <w:szCs w:val="24"/>
        </w:rPr>
        <w:t xml:space="preserve"> A</w:t>
      </w:r>
      <w:r w:rsidR="00716A10" w:rsidRPr="00BF5C3D">
        <w:rPr>
          <w:rFonts w:ascii="Times New Roman" w:eastAsia="Times New Roman" w:hAnsi="Times New Roman" w:cs="Times New Roman"/>
          <w:sz w:val="24"/>
          <w:szCs w:val="24"/>
        </w:rPr>
        <w:t>CE</w:t>
      </w:r>
      <w:r w:rsidR="006C4406" w:rsidRPr="00BF5C3D">
        <w:rPr>
          <w:rFonts w:ascii="Times New Roman" w:eastAsia="Times New Roman" w:hAnsi="Times New Roman" w:cs="Times New Roman"/>
          <w:sz w:val="24"/>
          <w:szCs w:val="24"/>
        </w:rPr>
        <w:t>m=2</w:t>
      </w:r>
      <w:r w:rsidR="00E3431B" w:rsidRPr="00BF5C3D">
        <w:rPr>
          <w:rFonts w:ascii="Times New Roman" w:eastAsia="Times New Roman" w:hAnsi="Times New Roman" w:cs="Times New Roman"/>
          <w:sz w:val="24"/>
          <w:szCs w:val="24"/>
        </w:rPr>
        <w:t xml:space="preserve">). Cabe </w:t>
      </w:r>
      <w:r w:rsidR="00716A10" w:rsidRPr="00BF5C3D">
        <w:rPr>
          <w:rFonts w:ascii="Times New Roman" w:eastAsia="Times New Roman" w:hAnsi="Times New Roman" w:cs="Times New Roman"/>
          <w:sz w:val="24"/>
          <w:szCs w:val="24"/>
        </w:rPr>
        <w:t>señalar</w:t>
      </w:r>
      <w:r w:rsidR="00E3431B" w:rsidRPr="00BF5C3D">
        <w:rPr>
          <w:rFonts w:ascii="Times New Roman" w:eastAsia="Times New Roman" w:hAnsi="Times New Roman" w:cs="Times New Roman"/>
          <w:sz w:val="24"/>
          <w:szCs w:val="24"/>
        </w:rPr>
        <w:t xml:space="preserve"> que esta fracción no incluye </w:t>
      </w:r>
      <w:r w:rsidR="006C4406" w:rsidRPr="00BF5C3D">
        <w:rPr>
          <w:rFonts w:ascii="Times New Roman" w:eastAsia="Times New Roman" w:hAnsi="Times New Roman" w:cs="Times New Roman"/>
          <w:sz w:val="24"/>
          <w:szCs w:val="24"/>
        </w:rPr>
        <w:t xml:space="preserve">a </w:t>
      </w:r>
      <w:r w:rsidR="00E3431B" w:rsidRPr="00BF5C3D">
        <w:rPr>
          <w:rFonts w:ascii="Times New Roman" w:eastAsia="Times New Roman" w:hAnsi="Times New Roman" w:cs="Times New Roman"/>
          <w:sz w:val="24"/>
          <w:szCs w:val="24"/>
        </w:rPr>
        <w:t xml:space="preserve">las empresas </w:t>
      </w:r>
      <w:r w:rsidR="00716A10" w:rsidRPr="00BF5C3D">
        <w:rPr>
          <w:rFonts w:ascii="Times New Roman" w:eastAsia="Times New Roman" w:hAnsi="Times New Roman" w:cs="Times New Roman"/>
          <w:sz w:val="24"/>
          <w:szCs w:val="24"/>
        </w:rPr>
        <w:t>que alcanzan</w:t>
      </w:r>
      <w:r w:rsidR="00E3431B" w:rsidRPr="00BF5C3D">
        <w:rPr>
          <w:rFonts w:ascii="Times New Roman" w:eastAsia="Times New Roman" w:hAnsi="Times New Roman" w:cs="Times New Roman"/>
          <w:sz w:val="24"/>
          <w:szCs w:val="24"/>
        </w:rPr>
        <w:t xml:space="preserve"> el nivel </w:t>
      </w:r>
      <w:r w:rsidR="00861422" w:rsidRPr="00BF5C3D">
        <w:rPr>
          <w:rFonts w:ascii="Times New Roman" w:eastAsia="Times New Roman" w:hAnsi="Times New Roman" w:cs="Times New Roman"/>
          <w:sz w:val="24"/>
          <w:szCs w:val="24"/>
        </w:rPr>
        <w:t xml:space="preserve">transaccional, </w:t>
      </w:r>
      <w:r w:rsidR="006C4406" w:rsidRPr="00BF5C3D">
        <w:rPr>
          <w:rFonts w:ascii="Times New Roman" w:eastAsia="Times New Roman" w:hAnsi="Times New Roman" w:cs="Times New Roman"/>
          <w:sz w:val="24"/>
          <w:szCs w:val="24"/>
        </w:rPr>
        <w:t>es decir, es excluyente de las firmas que</w:t>
      </w:r>
      <w:r w:rsidR="00F6044C"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también</w:t>
      </w:r>
      <w:r w:rsidR="006C4406"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realizan CE para compra y venta de productos</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Este</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 xml:space="preserve">nivel de </w:t>
      </w:r>
      <w:r w:rsidR="00F6044C" w:rsidRPr="00BF5C3D">
        <w:rPr>
          <w:rFonts w:ascii="Times New Roman" w:eastAsia="Times New Roman" w:hAnsi="Times New Roman" w:cs="Times New Roman"/>
          <w:sz w:val="24"/>
          <w:szCs w:val="24"/>
        </w:rPr>
        <w:t xml:space="preserve">ACEm=2 </w:t>
      </w:r>
      <w:r w:rsidR="00E3431B" w:rsidRPr="00BF5C3D">
        <w:rPr>
          <w:rFonts w:ascii="Times New Roman" w:eastAsia="Times New Roman" w:hAnsi="Times New Roman" w:cs="Times New Roman"/>
          <w:sz w:val="24"/>
          <w:szCs w:val="24"/>
        </w:rPr>
        <w:t xml:space="preserve">se asemeja al promedio </w:t>
      </w:r>
      <w:r w:rsidR="00D9625A" w:rsidRPr="00BF5C3D">
        <w:rPr>
          <w:rFonts w:ascii="Times New Roman" w:eastAsia="Times New Roman" w:hAnsi="Times New Roman" w:cs="Times New Roman"/>
          <w:sz w:val="24"/>
          <w:szCs w:val="24"/>
        </w:rPr>
        <w:t>en Córdoba</w:t>
      </w:r>
      <w:r w:rsidR="00E3431B" w:rsidRPr="00BF5C3D">
        <w:rPr>
          <w:rFonts w:ascii="Times New Roman" w:eastAsia="Times New Roman" w:hAnsi="Times New Roman" w:cs="Times New Roman"/>
          <w:sz w:val="24"/>
          <w:szCs w:val="24"/>
        </w:rPr>
        <w:t xml:space="preserve"> con el 36,8%. En cuanto al nivel transaccional, los valores iberoamericanos indican que el 51% de las empresas venden mediante portal propio y 39.6% en Marketplace</w:t>
      </w:r>
      <w:r w:rsidR="00716A10" w:rsidRPr="00BF5C3D">
        <w:rPr>
          <w:rFonts w:ascii="Times New Roman" w:eastAsia="Times New Roman" w:hAnsi="Times New Roman" w:cs="Times New Roman"/>
          <w:sz w:val="24"/>
          <w:szCs w:val="24"/>
        </w:rPr>
        <w:t xml:space="preserve"> (</w:t>
      </w:r>
      <w:r w:rsidR="00716A10" w:rsidRPr="00BF5C3D">
        <w:rPr>
          <w:rFonts w:ascii="Times New Roman" w:hAnsi="Times New Roman" w:cs="Times New Roman"/>
          <w:sz w:val="24"/>
          <w:szCs w:val="24"/>
        </w:rPr>
        <w:t>García Pérez de Lema, 2022)</w:t>
      </w:r>
      <w:r w:rsidR="00E3431B" w:rsidRPr="00BF5C3D">
        <w:rPr>
          <w:rFonts w:ascii="Times New Roman" w:eastAsia="Times New Roman" w:hAnsi="Times New Roman" w:cs="Times New Roman"/>
          <w:sz w:val="24"/>
          <w:szCs w:val="24"/>
        </w:rPr>
        <w:t>. En el caso de este trabajo se observa que</w:t>
      </w:r>
      <w:r w:rsidR="00716A10" w:rsidRPr="00BF5C3D">
        <w:rPr>
          <w:rFonts w:ascii="Times New Roman" w:eastAsia="Times New Roman" w:hAnsi="Times New Roman" w:cs="Times New Roman"/>
          <w:sz w:val="24"/>
          <w:szCs w:val="24"/>
        </w:rPr>
        <w:t>, entre</w:t>
      </w:r>
      <w:r w:rsidR="00E3431B" w:rsidRPr="00BF5C3D">
        <w:rPr>
          <w:rFonts w:ascii="Times New Roman" w:eastAsia="Times New Roman" w:hAnsi="Times New Roman" w:cs="Times New Roman"/>
          <w:sz w:val="24"/>
          <w:szCs w:val="24"/>
        </w:rPr>
        <w:t xml:space="preserve"> las empresas de </w:t>
      </w:r>
      <w:r w:rsidR="007555B1"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rgentina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46,6% se encuentra en ACEm=3, ya sea por ventas en portal propio o </w:t>
      </w:r>
      <w:proofErr w:type="spellStart"/>
      <w:r w:rsidR="00E3431B" w:rsidRPr="00BF5C3D">
        <w:rPr>
          <w:rFonts w:ascii="Times New Roman" w:eastAsia="Times New Roman" w:hAnsi="Times New Roman" w:cs="Times New Roman"/>
          <w:sz w:val="24"/>
          <w:szCs w:val="24"/>
        </w:rPr>
        <w:t>emarketplaces</w:t>
      </w:r>
      <w:proofErr w:type="spellEnd"/>
      <w:r w:rsidR="00716A10"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Una proporción algo mayor registra</w:t>
      </w:r>
      <w:r w:rsidR="00E3431B" w:rsidRPr="00BF5C3D">
        <w:rPr>
          <w:rFonts w:ascii="Times New Roman" w:eastAsia="Times New Roman" w:hAnsi="Times New Roman" w:cs="Times New Roman"/>
          <w:sz w:val="24"/>
          <w:szCs w:val="24"/>
        </w:rPr>
        <w:t xml:space="preserve"> Córdoba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donde </w:t>
      </w:r>
      <w:r w:rsidR="00E3431B" w:rsidRPr="00BF5C3D">
        <w:rPr>
          <w:rFonts w:ascii="Times New Roman" w:eastAsia="Times New Roman" w:hAnsi="Times New Roman" w:cs="Times New Roman"/>
          <w:sz w:val="24"/>
          <w:szCs w:val="24"/>
        </w:rPr>
        <w:t xml:space="preserve">el 49,12% de las empresas </w:t>
      </w:r>
      <w:r w:rsidR="00716A10" w:rsidRPr="00BF5C3D">
        <w:rPr>
          <w:rFonts w:ascii="Times New Roman" w:eastAsia="Times New Roman" w:hAnsi="Times New Roman" w:cs="Times New Roman"/>
          <w:sz w:val="24"/>
          <w:szCs w:val="24"/>
        </w:rPr>
        <w:t>alcanza el</w:t>
      </w:r>
      <w:r w:rsidR="00E3431B" w:rsidRPr="00BF5C3D">
        <w:rPr>
          <w:rFonts w:ascii="Times New Roman" w:eastAsia="Times New Roman" w:hAnsi="Times New Roman" w:cs="Times New Roman"/>
          <w:sz w:val="24"/>
          <w:szCs w:val="24"/>
        </w:rPr>
        <w:t xml:space="preserve"> nivel transaccional, de las cuales el 29,5% declara vender por </w:t>
      </w:r>
      <w:proofErr w:type="spellStart"/>
      <w:r w:rsidR="00E3431B" w:rsidRPr="00BF5C3D">
        <w:rPr>
          <w:rFonts w:ascii="Times New Roman" w:eastAsia="Times New Roman" w:hAnsi="Times New Roman" w:cs="Times New Roman"/>
          <w:sz w:val="24"/>
          <w:szCs w:val="24"/>
        </w:rPr>
        <w:t>emarketplaces</w:t>
      </w:r>
      <w:proofErr w:type="spellEnd"/>
      <w:r w:rsidR="00E3431B" w:rsidRPr="00BF5C3D">
        <w:rPr>
          <w:rFonts w:ascii="Times New Roman" w:eastAsia="Times New Roman" w:hAnsi="Times New Roman" w:cs="Times New Roman"/>
          <w:sz w:val="24"/>
          <w:szCs w:val="24"/>
        </w:rPr>
        <w:t xml:space="preserve">. </w:t>
      </w:r>
    </w:p>
    <w:p w14:paraId="6FE696A6" w14:textId="3FD9DA77" w:rsidR="00FB5EDC" w:rsidRPr="00BF5C3D" w:rsidRDefault="00FB5EDC"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Siguiendo la línea de los autores citados (</w:t>
      </w: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 xml:space="preserve">-Tamayo et al., 2023;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se observa la importancia de la madurez en la digitalización y del desarrollo de las capacidades digitales para alcanzar un mayor grado de adopción de comercio electrónico. </w:t>
      </w:r>
      <w:r w:rsidR="00920B1A" w:rsidRPr="00BF5C3D">
        <w:rPr>
          <w:rFonts w:ascii="Times New Roman" w:eastAsia="Times New Roman" w:hAnsi="Times New Roman" w:cs="Times New Roman"/>
          <w:sz w:val="24"/>
          <w:szCs w:val="24"/>
        </w:rPr>
        <w:t>A su vez</w:t>
      </w:r>
      <w:r w:rsidRPr="00BF5C3D">
        <w:rPr>
          <w:rFonts w:ascii="Times New Roman" w:eastAsia="Times New Roman" w:hAnsi="Times New Roman" w:cs="Times New Roman"/>
          <w:sz w:val="24"/>
          <w:szCs w:val="24"/>
        </w:rPr>
        <w:t xml:space="preserve">, las barreras a la digitalización </w:t>
      </w:r>
      <w:r w:rsidR="005F09FD" w:rsidRPr="00BF5C3D">
        <w:rPr>
          <w:rFonts w:ascii="Times New Roman" w:eastAsia="Times New Roman" w:hAnsi="Times New Roman" w:cs="Times New Roman"/>
          <w:sz w:val="24"/>
          <w:szCs w:val="24"/>
        </w:rPr>
        <w:t>se hacen presentes entre las empresas que alcanzan</w:t>
      </w:r>
      <w:r w:rsidRPr="00BF5C3D">
        <w:rPr>
          <w:rFonts w:ascii="Times New Roman" w:eastAsia="Times New Roman" w:hAnsi="Times New Roman" w:cs="Times New Roman"/>
          <w:sz w:val="24"/>
          <w:szCs w:val="24"/>
        </w:rPr>
        <w:t xml:space="preserve"> de un menor nivel de ACE </w:t>
      </w:r>
      <w:r w:rsidR="00D74636" w:rsidRPr="00BF5C3D">
        <w:rPr>
          <w:rFonts w:ascii="Times New Roman" w:eastAsia="Times New Roman" w:hAnsi="Times New Roman" w:cs="Times New Roman"/>
          <w:sz w:val="24"/>
          <w:szCs w:val="24"/>
        </w:rPr>
        <w:t xml:space="preserve">(Autor &amp; Autor, 2022; </w:t>
      </w:r>
      <w:proofErr w:type="spellStart"/>
      <w:r w:rsidR="00D74636" w:rsidRPr="00BF5C3D">
        <w:rPr>
          <w:rFonts w:ascii="Times New Roman" w:eastAsia="Times New Roman" w:hAnsi="Times New Roman" w:cs="Times New Roman"/>
          <w:sz w:val="24"/>
          <w:szCs w:val="24"/>
        </w:rPr>
        <w:t>Rahayi</w:t>
      </w:r>
      <w:proofErr w:type="spellEnd"/>
      <w:r w:rsidR="00D74636" w:rsidRPr="00BF5C3D">
        <w:rPr>
          <w:rFonts w:ascii="Times New Roman" w:eastAsia="Times New Roman" w:hAnsi="Times New Roman" w:cs="Times New Roman"/>
          <w:sz w:val="24"/>
          <w:szCs w:val="24"/>
        </w:rPr>
        <w:t xml:space="preserve"> &amp; Day, 2017; Bravo, 2011</w:t>
      </w:r>
      <w:r w:rsidRPr="00BF5C3D">
        <w:rPr>
          <w:rFonts w:ascii="Times New Roman" w:eastAsia="Times New Roman" w:hAnsi="Times New Roman" w:cs="Times New Roman"/>
          <w:sz w:val="24"/>
          <w:szCs w:val="24"/>
        </w:rPr>
        <w:t>). Tal como menciona el Observatorio Iberoamericano de la MiPyME (2022), esta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barrera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han resultado </w:t>
      </w:r>
      <w:r w:rsidRPr="00BF5C3D">
        <w:rPr>
          <w:rFonts w:ascii="Times New Roman" w:eastAsia="Times New Roman" w:hAnsi="Times New Roman" w:cs="Times New Roman"/>
          <w:sz w:val="24"/>
          <w:szCs w:val="24"/>
        </w:rPr>
        <w:lastRenderedPageBreak/>
        <w:t>significativa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para </w:t>
      </w:r>
      <w:r w:rsidR="00920B1A" w:rsidRPr="00BF5C3D">
        <w:rPr>
          <w:rFonts w:ascii="Times New Roman" w:eastAsia="Times New Roman" w:hAnsi="Times New Roman" w:cs="Times New Roman"/>
          <w:sz w:val="24"/>
          <w:szCs w:val="24"/>
        </w:rPr>
        <w:t>un</w:t>
      </w:r>
      <w:r w:rsidR="005F09FD" w:rsidRPr="00BF5C3D">
        <w:rPr>
          <w:rFonts w:ascii="Times New Roman" w:eastAsia="Times New Roman" w:hAnsi="Times New Roman" w:cs="Times New Roman"/>
          <w:sz w:val="24"/>
          <w:szCs w:val="24"/>
        </w:rPr>
        <w:t xml:space="preserve"> grupo de</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empresas que no </w:t>
      </w:r>
      <w:r w:rsidRPr="00BF5C3D">
        <w:rPr>
          <w:rFonts w:ascii="Times New Roman" w:eastAsia="Times New Roman" w:hAnsi="Times New Roman" w:cs="Times New Roman"/>
          <w:sz w:val="24"/>
          <w:szCs w:val="24"/>
        </w:rPr>
        <w:t xml:space="preserve">ha conseguido gestionar </w:t>
      </w:r>
      <w:r w:rsidR="005F09FD" w:rsidRPr="00BF5C3D">
        <w:rPr>
          <w:rFonts w:ascii="Times New Roman" w:eastAsia="Times New Roman" w:hAnsi="Times New Roman" w:cs="Times New Roman"/>
          <w:sz w:val="24"/>
          <w:szCs w:val="24"/>
        </w:rPr>
        <w:t xml:space="preserve">con éxito </w:t>
      </w:r>
      <w:r w:rsidRPr="00BF5C3D">
        <w:rPr>
          <w:rFonts w:ascii="Times New Roman" w:eastAsia="Times New Roman" w:hAnsi="Times New Roman" w:cs="Times New Roman"/>
          <w:sz w:val="24"/>
          <w:szCs w:val="24"/>
        </w:rPr>
        <w:t>la transformación digital necesaria</w:t>
      </w:r>
      <w:r w:rsidR="00920B1A" w:rsidRPr="00BF5C3D">
        <w:rPr>
          <w:rFonts w:ascii="Times New Roman" w:eastAsia="Times New Roman" w:hAnsi="Times New Roman" w:cs="Times New Roman"/>
          <w:sz w:val="24"/>
          <w:szCs w:val="24"/>
        </w:rPr>
        <w:t xml:space="preserve"> (</w:t>
      </w:r>
      <w:r w:rsidR="00920B1A" w:rsidRPr="00BF5C3D">
        <w:rPr>
          <w:rFonts w:ascii="Times New Roman" w:hAnsi="Times New Roman" w:cs="Times New Roman"/>
          <w:sz w:val="24"/>
          <w:szCs w:val="24"/>
        </w:rPr>
        <w:t>García Pérez de Lema, 2022)</w:t>
      </w:r>
      <w:r w:rsidRPr="00BF5C3D">
        <w:rPr>
          <w:rFonts w:ascii="Times New Roman" w:eastAsia="Times New Roman" w:hAnsi="Times New Roman" w:cs="Times New Roman"/>
          <w:sz w:val="24"/>
          <w:szCs w:val="24"/>
        </w:rPr>
        <w:t>.</w:t>
      </w:r>
    </w:p>
    <w:p w14:paraId="57957181" w14:textId="77777777" w:rsidR="00B26FC6" w:rsidRPr="00BF5C3D" w:rsidRDefault="00FB5EDC"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Por otro lado, </w:t>
      </w:r>
      <w:r w:rsidR="00920B1A" w:rsidRPr="00BF5C3D">
        <w:rPr>
          <w:rFonts w:ascii="Times New Roman" w:eastAsia="Times New Roman" w:hAnsi="Times New Roman" w:cs="Times New Roman"/>
          <w:sz w:val="24"/>
          <w:szCs w:val="24"/>
        </w:rPr>
        <w:t xml:space="preserve">en este trabajo </w:t>
      </w:r>
      <w:r w:rsidRPr="00BF5C3D">
        <w:rPr>
          <w:rFonts w:ascii="Times New Roman" w:eastAsia="Times New Roman" w:hAnsi="Times New Roman" w:cs="Times New Roman"/>
          <w:sz w:val="24"/>
          <w:szCs w:val="24"/>
        </w:rPr>
        <w:t xml:space="preserve">la proporción de empresas </w:t>
      </w:r>
      <w:r w:rsidR="00920B1A" w:rsidRPr="00BF5C3D">
        <w:rPr>
          <w:rFonts w:ascii="Times New Roman" w:eastAsia="Times New Roman" w:hAnsi="Times New Roman" w:cs="Times New Roman"/>
          <w:sz w:val="24"/>
          <w:szCs w:val="24"/>
        </w:rPr>
        <w:t>para cada</w:t>
      </w:r>
      <w:r w:rsidRPr="00BF5C3D">
        <w:rPr>
          <w:rFonts w:ascii="Times New Roman" w:eastAsia="Times New Roman" w:hAnsi="Times New Roman" w:cs="Times New Roman"/>
          <w:sz w:val="24"/>
          <w:szCs w:val="24"/>
        </w:rPr>
        <w:t xml:space="preserve"> categoría de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xml:space="preserve"> difiere de </w:t>
      </w:r>
      <w:r w:rsidR="00834969" w:rsidRPr="00BF5C3D">
        <w:rPr>
          <w:rFonts w:ascii="Times New Roman" w:eastAsia="Times New Roman" w:hAnsi="Times New Roman" w:cs="Times New Roman"/>
          <w:sz w:val="24"/>
          <w:szCs w:val="24"/>
        </w:rPr>
        <w:t>los</w:t>
      </w:r>
      <w:r w:rsidR="00920B1A" w:rsidRPr="00BF5C3D">
        <w:rPr>
          <w:rFonts w:ascii="Times New Roman" w:eastAsia="Times New Roman" w:hAnsi="Times New Roman" w:cs="Times New Roman"/>
          <w:sz w:val="24"/>
          <w:szCs w:val="24"/>
        </w:rPr>
        <w:t xml:space="preserve"> resultados</w:t>
      </w:r>
      <w:r w:rsidR="00834969" w:rsidRPr="00BF5C3D">
        <w:rPr>
          <w:rFonts w:ascii="Times New Roman" w:eastAsia="Times New Roman" w:hAnsi="Times New Roman" w:cs="Times New Roman"/>
          <w:sz w:val="24"/>
          <w:szCs w:val="24"/>
        </w:rPr>
        <w:t xml:space="preserve"> obtenidos por Autor &amp; Autor</w:t>
      </w:r>
      <w:r w:rsidRPr="00BF5C3D">
        <w:rPr>
          <w:rFonts w:ascii="Times New Roman" w:eastAsia="Times New Roman" w:hAnsi="Times New Roman" w:cs="Times New Roman"/>
          <w:sz w:val="24"/>
          <w:szCs w:val="24"/>
        </w:rPr>
        <w:t xml:space="preserve"> (2022). Mientras en aquel </w:t>
      </w:r>
      <w:r w:rsidR="00920B1A" w:rsidRPr="00BF5C3D">
        <w:rPr>
          <w:rFonts w:ascii="Times New Roman" w:eastAsia="Times New Roman" w:hAnsi="Times New Roman" w:cs="Times New Roman"/>
          <w:sz w:val="24"/>
          <w:szCs w:val="24"/>
        </w:rPr>
        <w:t>estudio</w:t>
      </w:r>
      <w:r w:rsidRPr="00BF5C3D">
        <w:rPr>
          <w:rFonts w:ascii="Times New Roman" w:eastAsia="Times New Roman" w:hAnsi="Times New Roman" w:cs="Times New Roman"/>
          <w:sz w:val="24"/>
          <w:szCs w:val="24"/>
        </w:rPr>
        <w:t xml:space="preserve"> focalizado en </w:t>
      </w:r>
      <w:r w:rsidR="00920B1A" w:rsidRPr="00BF5C3D">
        <w:rPr>
          <w:rFonts w:ascii="Times New Roman" w:eastAsia="Times New Roman" w:hAnsi="Times New Roman" w:cs="Times New Roman"/>
          <w:sz w:val="24"/>
          <w:szCs w:val="24"/>
        </w:rPr>
        <w:t xml:space="preserve">empresas de </w:t>
      </w:r>
      <w:r w:rsidRPr="00BF5C3D">
        <w:rPr>
          <w:rFonts w:ascii="Times New Roman" w:eastAsia="Times New Roman" w:hAnsi="Times New Roman" w:cs="Times New Roman"/>
          <w:sz w:val="24"/>
          <w:szCs w:val="24"/>
        </w:rPr>
        <w:t>Córdoba predomina</w:t>
      </w:r>
      <w:r w:rsidR="00920B1A" w:rsidRPr="00BF5C3D">
        <w:rPr>
          <w:rFonts w:ascii="Times New Roman" w:eastAsia="Times New Roman" w:hAnsi="Times New Roman" w:cs="Times New Roman"/>
          <w:sz w:val="24"/>
          <w:szCs w:val="24"/>
        </w:rPr>
        <w:t>ba</w:t>
      </w:r>
      <w:r w:rsidRPr="00BF5C3D">
        <w:rPr>
          <w:rFonts w:ascii="Times New Roman" w:eastAsia="Times New Roman" w:hAnsi="Times New Roman" w:cs="Times New Roman"/>
          <w:sz w:val="24"/>
          <w:szCs w:val="24"/>
        </w:rPr>
        <w:t>n las prestaciones en línea de tipo interactivas, seguidas de las informativas y</w:t>
      </w:r>
      <w:r w:rsidR="00920B1A" w:rsidRPr="00BF5C3D">
        <w:rPr>
          <w:rFonts w:ascii="Times New Roman" w:eastAsia="Times New Roman" w:hAnsi="Times New Roman" w:cs="Times New Roman"/>
          <w:sz w:val="24"/>
          <w:szCs w:val="24"/>
        </w:rPr>
        <w:t xml:space="preserve"> luego</w:t>
      </w:r>
      <w:r w:rsidRPr="00BF5C3D">
        <w:rPr>
          <w:rFonts w:ascii="Times New Roman" w:eastAsia="Times New Roman" w:hAnsi="Times New Roman" w:cs="Times New Roman"/>
          <w:sz w:val="24"/>
          <w:szCs w:val="24"/>
        </w:rPr>
        <w:t xml:space="preserve"> las transaccionale</w:t>
      </w:r>
      <w:r w:rsidR="00920B1A"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en esta muestra de nivel nacional el porcentaje de empresas de nivel transaccional es superior al resto. Este resultado podría ser una manifestación del impulso que propició la pandemia del COVId-19 a la transformación digital de todas las empresas (Dini, 2021; CACE, 2022). </w:t>
      </w:r>
      <w:r w:rsidR="00920B1A" w:rsidRPr="00BF5C3D">
        <w:rPr>
          <w:rFonts w:ascii="Times New Roman" w:eastAsia="Times New Roman" w:hAnsi="Times New Roman" w:cs="Times New Roman"/>
          <w:sz w:val="24"/>
          <w:szCs w:val="24"/>
        </w:rPr>
        <w:t>En cuanto a los niveles de ACEm según el tamaño organizacional, s</w:t>
      </w:r>
      <w:r w:rsidRPr="00BF5C3D">
        <w:rPr>
          <w:rFonts w:ascii="Times New Roman" w:eastAsia="Times New Roman" w:hAnsi="Times New Roman" w:cs="Times New Roman"/>
          <w:sz w:val="24"/>
          <w:szCs w:val="24"/>
        </w:rPr>
        <w:t xml:space="preserve">e encontraron diferencias significativas, tal como </w:t>
      </w:r>
      <w:r w:rsidR="00920B1A" w:rsidRPr="00BF5C3D">
        <w:rPr>
          <w:rFonts w:ascii="Times New Roman" w:eastAsia="Times New Roman" w:hAnsi="Times New Roman" w:cs="Times New Roman"/>
          <w:sz w:val="24"/>
          <w:szCs w:val="24"/>
        </w:rPr>
        <w:t xml:space="preserve">se observa a nivel iberoamericano </w:t>
      </w:r>
      <w:r w:rsidR="00B26FC6" w:rsidRPr="00BF5C3D">
        <w:rPr>
          <w:rFonts w:ascii="Times New Roman" w:eastAsia="Times New Roman" w:hAnsi="Times New Roman" w:cs="Times New Roman"/>
          <w:sz w:val="24"/>
          <w:szCs w:val="24"/>
        </w:rPr>
        <w:t>(</w:t>
      </w:r>
      <w:r w:rsidR="00B26FC6" w:rsidRPr="00BF5C3D">
        <w:rPr>
          <w:rFonts w:ascii="Times New Roman" w:hAnsi="Times New Roman" w:cs="Times New Roman"/>
          <w:sz w:val="24"/>
          <w:szCs w:val="24"/>
        </w:rPr>
        <w:t xml:space="preserve">García Pérez de Lema, 2022) </w:t>
      </w:r>
      <w:r w:rsidR="00B26FC6" w:rsidRPr="00BF5C3D">
        <w:rPr>
          <w:rFonts w:ascii="Times New Roman" w:eastAsia="Times New Roman" w:hAnsi="Times New Roman" w:cs="Times New Roman"/>
          <w:sz w:val="24"/>
          <w:szCs w:val="24"/>
        </w:rPr>
        <w:t>y en la misma dirección de otros trabajos anteriores</w:t>
      </w:r>
      <w:r w:rsidRPr="00BF5C3D">
        <w:rPr>
          <w:rFonts w:ascii="Times New Roman" w:eastAsia="Times New Roman" w:hAnsi="Times New Roman" w:cs="Times New Roman"/>
          <w:sz w:val="24"/>
          <w:szCs w:val="24"/>
        </w:rPr>
        <w:t xml:space="preserve"> Rahayu &amp; Day (2017). Luego, este resultado </w:t>
      </w:r>
      <w:r w:rsidR="00B26FC6" w:rsidRPr="00BF5C3D">
        <w:rPr>
          <w:rFonts w:ascii="Times New Roman" w:eastAsia="Times New Roman" w:hAnsi="Times New Roman" w:cs="Times New Roman"/>
          <w:sz w:val="24"/>
          <w:szCs w:val="24"/>
        </w:rPr>
        <w:t>no apoya</w:t>
      </w:r>
      <w:r w:rsidRPr="00BF5C3D">
        <w:rPr>
          <w:rFonts w:ascii="Times New Roman" w:eastAsia="Times New Roman" w:hAnsi="Times New Roman" w:cs="Times New Roman"/>
          <w:sz w:val="24"/>
          <w:szCs w:val="24"/>
        </w:rPr>
        <w:t xml:space="preserve"> la idea de </w:t>
      </w:r>
      <w:proofErr w:type="spellStart"/>
      <w:r w:rsidRPr="00BF5C3D">
        <w:rPr>
          <w:rFonts w:ascii="Times New Roman" w:eastAsia="Times New Roman" w:hAnsi="Times New Roman" w:cs="Times New Roman"/>
          <w:sz w:val="24"/>
          <w:szCs w:val="24"/>
        </w:rPr>
        <w:t>Poorangi</w:t>
      </w:r>
      <w:proofErr w:type="spellEnd"/>
      <w:r w:rsidRPr="00BF5C3D">
        <w:rPr>
          <w:rFonts w:ascii="Times New Roman" w:eastAsia="Times New Roman" w:hAnsi="Times New Roman" w:cs="Times New Roman"/>
          <w:sz w:val="24"/>
          <w:szCs w:val="24"/>
        </w:rPr>
        <w:t xml:space="preserve"> et al. (2013) </w:t>
      </w:r>
      <w:r w:rsidR="00B26FC6" w:rsidRPr="00BF5C3D">
        <w:rPr>
          <w:rFonts w:ascii="Times New Roman" w:eastAsia="Times New Roman" w:hAnsi="Times New Roman" w:cs="Times New Roman"/>
          <w:sz w:val="24"/>
          <w:szCs w:val="24"/>
        </w:rPr>
        <w:t>sobre la tendiente</w:t>
      </w:r>
      <w:r w:rsidRPr="00BF5C3D">
        <w:rPr>
          <w:rFonts w:ascii="Times New Roman" w:eastAsia="Times New Roman" w:hAnsi="Times New Roman" w:cs="Times New Roman"/>
          <w:sz w:val="24"/>
          <w:szCs w:val="24"/>
        </w:rPr>
        <w:t xml:space="preserve"> disminución de la importancia del tamaño organizacional en relación los niveles de ACE. </w:t>
      </w:r>
    </w:p>
    <w:p w14:paraId="61833455" w14:textId="4CF91691" w:rsidR="002B5268" w:rsidRPr="00BF5C3D" w:rsidRDefault="008903E9"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También resultaron significativas las diferencias en los niveles de ACE por </w:t>
      </w:r>
      <w:r w:rsidR="00920B1A" w:rsidRPr="00BF5C3D">
        <w:rPr>
          <w:rFonts w:ascii="Times New Roman" w:eastAsia="Times New Roman" w:hAnsi="Times New Roman" w:cs="Times New Roman"/>
          <w:sz w:val="24"/>
          <w:szCs w:val="24"/>
        </w:rPr>
        <w:t>sector de actividad</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 xml:space="preserve"> El nivel transaccional de ACEm prevalece en el sector energía, agua y reciclaje con el 80% de los casos, seguido de comercio con casi el 60%. Resulta notoria la evolución del sector comercial</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en contraste con</w:t>
      </w:r>
      <w:r w:rsidR="00FB5EDC" w:rsidRPr="00BF5C3D">
        <w:rPr>
          <w:rFonts w:ascii="Times New Roman" w:eastAsia="Times New Roman" w:hAnsi="Times New Roman" w:cs="Times New Roman"/>
          <w:sz w:val="24"/>
          <w:szCs w:val="24"/>
        </w:rPr>
        <w:t xml:space="preserve"> diversos trabajos </w:t>
      </w:r>
      <w:r w:rsidRPr="00BF5C3D">
        <w:rPr>
          <w:rFonts w:ascii="Times New Roman" w:eastAsia="Times New Roman" w:hAnsi="Times New Roman" w:cs="Times New Roman"/>
          <w:sz w:val="24"/>
          <w:szCs w:val="24"/>
        </w:rPr>
        <w:t>de</w:t>
      </w:r>
      <w:r w:rsidR="00FB5EDC" w:rsidRPr="00BF5C3D">
        <w:rPr>
          <w:rFonts w:ascii="Times New Roman" w:eastAsia="Times New Roman" w:hAnsi="Times New Roman" w:cs="Times New Roman"/>
          <w:sz w:val="24"/>
          <w:szCs w:val="24"/>
        </w:rPr>
        <w:t xml:space="preserve"> años </w:t>
      </w:r>
      <w:r w:rsidRPr="00BF5C3D">
        <w:rPr>
          <w:rFonts w:ascii="Times New Roman" w:eastAsia="Times New Roman" w:hAnsi="Times New Roman" w:cs="Times New Roman"/>
          <w:sz w:val="24"/>
          <w:szCs w:val="24"/>
        </w:rPr>
        <w:t>anteriores</w:t>
      </w:r>
      <w:r w:rsidR="00FB5EDC" w:rsidRPr="00BF5C3D">
        <w:rPr>
          <w:rFonts w:ascii="Times New Roman" w:eastAsia="Times New Roman" w:hAnsi="Times New Roman" w:cs="Times New Roman"/>
          <w:sz w:val="24"/>
          <w:szCs w:val="24"/>
        </w:rPr>
        <w:t xml:space="preserve"> señala</w:t>
      </w:r>
      <w:r w:rsidRPr="00BF5C3D">
        <w:rPr>
          <w:rFonts w:ascii="Times New Roman" w:eastAsia="Times New Roman" w:hAnsi="Times New Roman" w:cs="Times New Roman"/>
          <w:sz w:val="24"/>
          <w:szCs w:val="24"/>
        </w:rPr>
        <w:t>ba</w:t>
      </w:r>
      <w:r w:rsidR="00FB5EDC" w:rsidRPr="00BF5C3D">
        <w:rPr>
          <w:rFonts w:ascii="Times New Roman" w:eastAsia="Times New Roman" w:hAnsi="Times New Roman" w:cs="Times New Roman"/>
          <w:sz w:val="24"/>
          <w:szCs w:val="24"/>
        </w:rPr>
        <w:t>n al sector comercial como el más atrasado en la adopción de tecnologías de información complejas (CEPAL, 2018; Jones et al., 2013), en este estudio al igual que en Alderete et al (2022), hay un avance del sector comercial por sobre el sector servicios. Los resultados coinciden con los de nivel iberoamericano</w:t>
      </w:r>
      <w:r w:rsidRPr="00BF5C3D">
        <w:rPr>
          <w:rFonts w:ascii="Times New Roman" w:eastAsia="Times New Roman" w:hAnsi="Times New Roman" w:cs="Times New Roman"/>
          <w:sz w:val="24"/>
          <w:szCs w:val="24"/>
        </w:rPr>
        <w:t xml:space="preserve"> (</w:t>
      </w:r>
      <w:r w:rsidRPr="00BF5C3D">
        <w:rPr>
          <w:rFonts w:ascii="Times New Roman" w:hAnsi="Times New Roman" w:cs="Times New Roman"/>
          <w:sz w:val="24"/>
          <w:szCs w:val="24"/>
        </w:rPr>
        <w:t>García Pérez de Lema, 2022)</w:t>
      </w:r>
      <w:r w:rsidR="00FB5EDC" w:rsidRPr="00BF5C3D">
        <w:rPr>
          <w:rFonts w:ascii="Times New Roman" w:eastAsia="Times New Roman" w:hAnsi="Times New Roman" w:cs="Times New Roman"/>
          <w:sz w:val="24"/>
          <w:szCs w:val="24"/>
        </w:rPr>
        <w:t>, se registra menor nivel de digitalización en las microempresas seguido por las pequeñas empresas en las tecnologías básicas como CE.</w:t>
      </w:r>
    </w:p>
    <w:p w14:paraId="017B8A4F" w14:textId="009BAEB6" w:rsidR="002B5268" w:rsidRPr="00BF5C3D" w:rsidRDefault="009754B4" w:rsidP="003D6CCE">
      <w:pPr>
        <w:pStyle w:val="Prrafodelista"/>
        <w:numPr>
          <w:ilvl w:val="0"/>
          <w:numId w:val="2"/>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CONCLUSIONES</w:t>
      </w:r>
    </w:p>
    <w:p w14:paraId="69DFC899" w14:textId="6FE1721D" w:rsidR="002B5268" w:rsidRPr="00BF5C3D" w:rsidRDefault="00E3431B"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w:t>
      </w:r>
      <w:r w:rsidR="00E33F48" w:rsidRPr="00BF5C3D">
        <w:rPr>
          <w:rFonts w:ascii="Times New Roman" w:eastAsia="Times New Roman" w:hAnsi="Times New Roman" w:cs="Times New Roman"/>
          <w:sz w:val="24"/>
          <w:szCs w:val="24"/>
        </w:rPr>
        <w:t xml:space="preserve">trabajo </w:t>
      </w:r>
      <w:r w:rsidRPr="00BF5C3D">
        <w:rPr>
          <w:rFonts w:ascii="Times New Roman" w:eastAsia="Times New Roman" w:hAnsi="Times New Roman" w:cs="Times New Roman"/>
          <w:sz w:val="24"/>
          <w:szCs w:val="24"/>
        </w:rPr>
        <w:t xml:space="preserve">aporta una descripción del comportamiento de </w:t>
      </w:r>
      <w:r w:rsidR="00E33F48" w:rsidRPr="00BF5C3D">
        <w:rPr>
          <w:rFonts w:ascii="Times New Roman" w:eastAsia="Times New Roman" w:hAnsi="Times New Roman" w:cs="Times New Roman"/>
          <w:sz w:val="24"/>
          <w:szCs w:val="24"/>
        </w:rPr>
        <w:t xml:space="preserve">una muestra de </w:t>
      </w:r>
      <w:r w:rsidRPr="00BF5C3D">
        <w:rPr>
          <w:rFonts w:ascii="Times New Roman" w:eastAsia="Times New Roman" w:hAnsi="Times New Roman" w:cs="Times New Roman"/>
          <w:sz w:val="24"/>
          <w:szCs w:val="24"/>
        </w:rPr>
        <w:t xml:space="preserve">empresas </w:t>
      </w:r>
      <w:r w:rsidR="001E5E27" w:rsidRPr="00BF5C3D">
        <w:rPr>
          <w:rFonts w:ascii="Times New Roman" w:eastAsia="Times New Roman" w:hAnsi="Times New Roman" w:cs="Times New Roman"/>
          <w:sz w:val="24"/>
          <w:szCs w:val="24"/>
        </w:rPr>
        <w:t>argentinas</w:t>
      </w:r>
      <w:r w:rsidR="00E33F48" w:rsidRPr="00BF5C3D">
        <w:rPr>
          <w:rFonts w:ascii="Times New Roman" w:eastAsia="Times New Roman" w:hAnsi="Times New Roman" w:cs="Times New Roman"/>
          <w:sz w:val="24"/>
          <w:szCs w:val="24"/>
        </w:rPr>
        <w:t xml:space="preserve"> </w:t>
      </w:r>
      <w:r w:rsidR="00BF5C3D" w:rsidRPr="00BF5C3D">
        <w:rPr>
          <w:rFonts w:ascii="Times New Roman" w:eastAsia="Times New Roman" w:hAnsi="Times New Roman" w:cs="Times New Roman"/>
          <w:sz w:val="24"/>
          <w:szCs w:val="24"/>
        </w:rPr>
        <w:t>en relación con</w:t>
      </w:r>
      <w:r w:rsidRPr="00BF5C3D">
        <w:rPr>
          <w:rFonts w:ascii="Times New Roman" w:eastAsia="Times New Roman" w:hAnsi="Times New Roman" w:cs="Times New Roman"/>
          <w:sz w:val="24"/>
          <w:szCs w:val="24"/>
        </w:rPr>
        <w:t xml:space="preserve"> los niveles de madurez digital y </w:t>
      </w:r>
      <w:r w:rsidR="00E33F48" w:rsidRPr="00BF5C3D">
        <w:rPr>
          <w:rFonts w:ascii="Times New Roman" w:eastAsia="Times New Roman" w:hAnsi="Times New Roman" w:cs="Times New Roman"/>
          <w:sz w:val="24"/>
          <w:szCs w:val="24"/>
        </w:rPr>
        <w:t>adopción de comercio electrónico</w:t>
      </w:r>
      <w:r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Se ofrece evidencia empírica respecto de los factores organizacionales y del entorno de las empresas que se relacionan con el nivel de adopción de comercio electrónico </w:t>
      </w:r>
      <w:r w:rsidR="008903E9" w:rsidRPr="00BF5C3D">
        <w:rPr>
          <w:rFonts w:ascii="Times New Roman" w:eastAsia="Times New Roman" w:hAnsi="Times New Roman" w:cs="Times New Roman"/>
          <w:sz w:val="24"/>
          <w:szCs w:val="24"/>
        </w:rPr>
        <w:t>realizado</w:t>
      </w:r>
      <w:r w:rsidRPr="00BF5C3D">
        <w:rPr>
          <w:rFonts w:ascii="Times New Roman" w:eastAsia="Times New Roman" w:hAnsi="Times New Roman" w:cs="Times New Roman"/>
          <w:sz w:val="24"/>
          <w:szCs w:val="24"/>
        </w:rPr>
        <w:t xml:space="preserve"> p</w:t>
      </w:r>
      <w:r w:rsidR="008903E9" w:rsidRPr="00BF5C3D">
        <w:rPr>
          <w:rFonts w:ascii="Times New Roman" w:eastAsia="Times New Roman" w:hAnsi="Times New Roman" w:cs="Times New Roman"/>
          <w:sz w:val="24"/>
          <w:szCs w:val="24"/>
        </w:rPr>
        <w:t>or</w:t>
      </w:r>
      <w:r w:rsidRPr="00BF5C3D">
        <w:rPr>
          <w:rFonts w:ascii="Times New Roman" w:eastAsia="Times New Roman" w:hAnsi="Times New Roman" w:cs="Times New Roman"/>
          <w:sz w:val="24"/>
          <w:szCs w:val="24"/>
        </w:rPr>
        <w:t xml:space="preserve"> múltiples canales digitales. </w:t>
      </w:r>
      <w:r w:rsidR="008903E9" w:rsidRPr="00BF5C3D">
        <w:rPr>
          <w:rFonts w:ascii="Times New Roman" w:eastAsia="Times New Roman" w:hAnsi="Times New Roman" w:cs="Times New Roman"/>
          <w:sz w:val="24"/>
          <w:szCs w:val="24"/>
        </w:rPr>
        <w:t>A su vez, los resultados de la muestra de empresas argentinas se contrasta</w:t>
      </w:r>
      <w:r w:rsidR="007A458A" w:rsidRPr="00BF5C3D">
        <w:rPr>
          <w:rFonts w:ascii="Times New Roman" w:eastAsia="Times New Roman" w:hAnsi="Times New Roman" w:cs="Times New Roman"/>
          <w:sz w:val="24"/>
          <w:szCs w:val="24"/>
        </w:rPr>
        <w:t>n</w:t>
      </w:r>
      <w:r w:rsidR="008903E9" w:rsidRPr="00BF5C3D">
        <w:rPr>
          <w:rFonts w:ascii="Times New Roman" w:eastAsia="Times New Roman" w:hAnsi="Times New Roman" w:cs="Times New Roman"/>
          <w:sz w:val="24"/>
          <w:szCs w:val="24"/>
        </w:rPr>
        <w:t xml:space="preserve"> con los obtenidos a nivel iberoamericano por el Observatorio Iberoamericano de La </w:t>
      </w:r>
      <w:proofErr w:type="spellStart"/>
      <w:r w:rsidR="008903E9" w:rsidRPr="00BF5C3D">
        <w:rPr>
          <w:rFonts w:ascii="Times New Roman" w:eastAsia="Times New Roman" w:hAnsi="Times New Roman" w:cs="Times New Roman"/>
          <w:sz w:val="24"/>
          <w:szCs w:val="24"/>
        </w:rPr>
        <w:t>MyPyME</w:t>
      </w:r>
      <w:proofErr w:type="spellEnd"/>
      <w:r w:rsidR="007A458A" w:rsidRPr="00BF5C3D">
        <w:rPr>
          <w:rFonts w:ascii="Times New Roman" w:eastAsia="Times New Roman" w:hAnsi="Times New Roman" w:cs="Times New Roman"/>
          <w:sz w:val="24"/>
          <w:szCs w:val="24"/>
        </w:rPr>
        <w:t xml:space="preserve"> (</w:t>
      </w:r>
      <w:r w:rsidR="007A458A" w:rsidRPr="00BF5C3D">
        <w:rPr>
          <w:rFonts w:ascii="Times New Roman" w:hAnsi="Times New Roman" w:cs="Times New Roman"/>
          <w:sz w:val="24"/>
          <w:szCs w:val="24"/>
        </w:rPr>
        <w:t xml:space="preserve">García </w:t>
      </w:r>
      <w:r w:rsidR="007A458A" w:rsidRPr="00BF5C3D">
        <w:rPr>
          <w:rFonts w:ascii="Times New Roman" w:hAnsi="Times New Roman" w:cs="Times New Roman"/>
          <w:sz w:val="24"/>
          <w:szCs w:val="24"/>
        </w:rPr>
        <w:lastRenderedPageBreak/>
        <w:t>Pérez de Lema, 2022)</w:t>
      </w:r>
      <w:r w:rsidR="008903E9"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En este sentido, el trabajo aporta a la literatura empírica tanto de Argentina como de la región de Latinoamérica donde los trabajos en el tema aún siguen siendo escasos. </w:t>
      </w:r>
    </w:p>
    <w:p w14:paraId="5AAE15BC" w14:textId="00D56387" w:rsidR="007A458A" w:rsidRPr="00BF5C3D" w:rsidRDefault="007A458A"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Los hallazgos </w:t>
      </w:r>
      <w:r w:rsidR="0052485F" w:rsidRPr="00BF5C3D">
        <w:rPr>
          <w:rFonts w:ascii="Times New Roman" w:eastAsia="Times New Roman" w:hAnsi="Times New Roman" w:cs="Times New Roman"/>
          <w:sz w:val="24"/>
          <w:szCs w:val="24"/>
        </w:rPr>
        <w:t xml:space="preserve">señalan una fuerte predominancia del nivel transaccional de ACEm en las </w:t>
      </w:r>
      <w:proofErr w:type="spellStart"/>
      <w:r w:rsidR="0052485F" w:rsidRPr="00BF5C3D">
        <w:rPr>
          <w:rFonts w:ascii="Times New Roman" w:eastAsia="Times New Roman" w:hAnsi="Times New Roman" w:cs="Times New Roman"/>
          <w:sz w:val="24"/>
          <w:szCs w:val="24"/>
        </w:rPr>
        <w:t>MiPyMEs</w:t>
      </w:r>
      <w:proofErr w:type="spellEnd"/>
      <w:r w:rsidR="0052485F" w:rsidRPr="00BF5C3D">
        <w:rPr>
          <w:rFonts w:ascii="Times New Roman" w:eastAsia="Times New Roman" w:hAnsi="Times New Roman" w:cs="Times New Roman"/>
          <w:sz w:val="24"/>
          <w:szCs w:val="24"/>
        </w:rPr>
        <w:t xml:space="preserve"> argentinas, incluso en las microempresas, donde alcanza 44,2%. Sólo un </w:t>
      </w:r>
      <w:r w:rsidRPr="00BF5C3D">
        <w:rPr>
          <w:rFonts w:ascii="Times New Roman" w:eastAsia="Times New Roman" w:hAnsi="Times New Roman" w:cs="Times New Roman"/>
          <w:sz w:val="24"/>
          <w:szCs w:val="24"/>
        </w:rPr>
        <w:t xml:space="preserve">porcentaje bajo </w:t>
      </w:r>
      <w:r w:rsidR="0052485F" w:rsidRPr="00BF5C3D">
        <w:rPr>
          <w:rFonts w:ascii="Times New Roman" w:eastAsia="Times New Roman" w:hAnsi="Times New Roman" w:cs="Times New Roman"/>
          <w:sz w:val="24"/>
          <w:szCs w:val="24"/>
        </w:rPr>
        <w:t xml:space="preserve">(15%) </w:t>
      </w:r>
      <w:r w:rsidRPr="00BF5C3D">
        <w:rPr>
          <w:rFonts w:ascii="Times New Roman" w:eastAsia="Times New Roman" w:hAnsi="Times New Roman" w:cs="Times New Roman"/>
          <w:sz w:val="24"/>
          <w:szCs w:val="24"/>
        </w:rPr>
        <w:t xml:space="preserve">de las compañías no </w:t>
      </w:r>
      <w:r w:rsidR="0052485F" w:rsidRPr="00BF5C3D">
        <w:rPr>
          <w:rFonts w:ascii="Times New Roman" w:eastAsia="Times New Roman" w:hAnsi="Times New Roman" w:cs="Times New Roman"/>
          <w:sz w:val="24"/>
          <w:szCs w:val="24"/>
        </w:rPr>
        <w:t xml:space="preserve">utilizan </w:t>
      </w:r>
      <w:r w:rsidRPr="00BF5C3D">
        <w:rPr>
          <w:rFonts w:ascii="Times New Roman" w:eastAsia="Times New Roman" w:hAnsi="Times New Roman" w:cs="Times New Roman"/>
          <w:sz w:val="24"/>
          <w:szCs w:val="24"/>
        </w:rPr>
        <w:t xml:space="preserve">ningún </w:t>
      </w:r>
      <w:r w:rsidR="0052485F" w:rsidRPr="00BF5C3D">
        <w:rPr>
          <w:rFonts w:ascii="Times New Roman" w:eastAsia="Times New Roman" w:hAnsi="Times New Roman" w:cs="Times New Roman"/>
          <w:sz w:val="24"/>
          <w:szCs w:val="24"/>
        </w:rPr>
        <w:t>canal</w:t>
      </w:r>
      <w:r w:rsidRPr="00BF5C3D">
        <w:rPr>
          <w:rFonts w:ascii="Times New Roman" w:eastAsia="Times New Roman" w:hAnsi="Times New Roman" w:cs="Times New Roman"/>
          <w:sz w:val="24"/>
          <w:szCs w:val="24"/>
        </w:rPr>
        <w:t xml:space="preserve"> digital, mientras que el 5% cuenta con un sitio web meramente informativo</w:t>
      </w:r>
      <w:r w:rsidR="0052485F" w:rsidRPr="00BF5C3D">
        <w:rPr>
          <w:rFonts w:ascii="Times New Roman" w:eastAsia="Times New Roman" w:hAnsi="Times New Roman" w:cs="Times New Roman"/>
          <w:sz w:val="24"/>
          <w:szCs w:val="24"/>
        </w:rPr>
        <w:t xml:space="preserve"> como único canal digital</w:t>
      </w:r>
      <w:r w:rsidRPr="00BF5C3D">
        <w:rPr>
          <w:rFonts w:ascii="Times New Roman" w:eastAsia="Times New Roman" w:hAnsi="Times New Roman" w:cs="Times New Roman"/>
          <w:sz w:val="24"/>
          <w:szCs w:val="24"/>
        </w:rPr>
        <w:t xml:space="preserve">. El 31,4% utiliza canales digitales interactivos, y un 45,1% emplea canales de transacción. </w:t>
      </w:r>
      <w:r w:rsidR="00730C1B" w:rsidRPr="00BF5C3D">
        <w:rPr>
          <w:rFonts w:ascii="Times New Roman" w:eastAsia="Times New Roman" w:hAnsi="Times New Roman" w:cs="Times New Roman"/>
          <w:sz w:val="24"/>
          <w:szCs w:val="24"/>
        </w:rPr>
        <w:t>Analizando por se</w:t>
      </w:r>
      <w:r w:rsidRPr="00BF5C3D">
        <w:rPr>
          <w:rFonts w:ascii="Times New Roman" w:eastAsia="Times New Roman" w:hAnsi="Times New Roman" w:cs="Times New Roman"/>
          <w:sz w:val="24"/>
          <w:szCs w:val="24"/>
        </w:rPr>
        <w:t>ctor</w:t>
      </w:r>
      <w:r w:rsidR="00730C1B" w:rsidRPr="00BF5C3D">
        <w:rPr>
          <w:rFonts w:ascii="Times New Roman" w:eastAsia="Times New Roman" w:hAnsi="Times New Roman" w:cs="Times New Roman"/>
          <w:sz w:val="24"/>
          <w:szCs w:val="24"/>
        </w:rPr>
        <w:t>, se destacan el</w:t>
      </w:r>
      <w:r w:rsidRPr="00BF5C3D">
        <w:rPr>
          <w:rFonts w:ascii="Times New Roman" w:eastAsia="Times New Roman" w:hAnsi="Times New Roman" w:cs="Times New Roman"/>
          <w:sz w:val="24"/>
          <w:szCs w:val="24"/>
        </w:rPr>
        <w:t xml:space="preserve"> de energía, agua y reciclaje, con un 80% de </w:t>
      </w:r>
      <w:r w:rsidR="00730C1B" w:rsidRPr="00BF5C3D">
        <w:rPr>
          <w:rFonts w:ascii="Times New Roman" w:eastAsia="Times New Roman" w:hAnsi="Times New Roman" w:cs="Times New Roman"/>
          <w:sz w:val="24"/>
          <w:szCs w:val="24"/>
        </w:rPr>
        <w:t>las empresas que adoptaron ACEM en su nivel transaccional</w:t>
      </w:r>
      <w:r w:rsidRPr="00BF5C3D">
        <w:rPr>
          <w:rFonts w:ascii="Times New Roman" w:eastAsia="Times New Roman" w:hAnsi="Times New Roman" w:cs="Times New Roman"/>
          <w:sz w:val="24"/>
          <w:szCs w:val="24"/>
        </w:rPr>
        <w:t xml:space="preserve">, seguido por el </w:t>
      </w:r>
      <w:r w:rsidR="00730C1B" w:rsidRPr="00BF5C3D">
        <w:rPr>
          <w:rFonts w:ascii="Times New Roman" w:eastAsia="Times New Roman" w:hAnsi="Times New Roman" w:cs="Times New Roman"/>
          <w:sz w:val="24"/>
          <w:szCs w:val="24"/>
        </w:rPr>
        <w:t xml:space="preserve">60% de las empresas del sector comercial, que demuestra así haber dejado de ser el más rezagado en la transformación digital.  </w:t>
      </w:r>
    </w:p>
    <w:p w14:paraId="3030493B" w14:textId="49DD9A4D" w:rsidR="00FB5EDC" w:rsidRPr="00BF5C3D" w:rsidRDefault="00A10A2E"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Relaciona</w:t>
      </w:r>
      <w:r w:rsidR="0016314F"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 xml:space="preserve">do los resultados de este trabajo con el Informe del Observatorio Iberoamericano (2022), </w:t>
      </w:r>
      <w:r w:rsidR="0016314F" w:rsidRPr="00BF5C3D">
        <w:rPr>
          <w:rFonts w:ascii="Times New Roman" w:eastAsia="Times New Roman" w:hAnsi="Times New Roman" w:cs="Times New Roman"/>
          <w:sz w:val="24"/>
          <w:szCs w:val="24"/>
        </w:rPr>
        <w:t xml:space="preserve">claramente </w:t>
      </w:r>
      <w:r w:rsidRPr="00BF5C3D">
        <w:rPr>
          <w:rFonts w:ascii="Times New Roman" w:eastAsia="Times New Roman" w:hAnsi="Times New Roman" w:cs="Times New Roman"/>
          <w:sz w:val="24"/>
          <w:szCs w:val="24"/>
        </w:rPr>
        <w:t xml:space="preserve">ACEm se asocia al grado de madurez digital básico. </w:t>
      </w:r>
      <w:r w:rsidR="0016314F" w:rsidRPr="00BF5C3D">
        <w:rPr>
          <w:rFonts w:ascii="Times New Roman" w:eastAsia="Times New Roman" w:hAnsi="Times New Roman" w:cs="Times New Roman"/>
          <w:sz w:val="24"/>
          <w:szCs w:val="24"/>
        </w:rPr>
        <w:t>Por un lado</w:t>
      </w:r>
      <w:r w:rsidR="00FB5EDC" w:rsidRPr="00BF5C3D">
        <w:rPr>
          <w:rFonts w:ascii="Times New Roman" w:eastAsia="Times New Roman" w:hAnsi="Times New Roman" w:cs="Times New Roman"/>
          <w:sz w:val="24"/>
          <w:szCs w:val="24"/>
        </w:rPr>
        <w:t xml:space="preserve">, el mayor grado de adopción de comercio electrónico es acompañado de una mayor madurez en la digitalización, es decir, se asocia a mayores niveles medios de las variables de TIC, estrategia de digitalización, </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menores</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 xml:space="preserve"> </w:t>
      </w:r>
      <w:r w:rsidR="00FB5EDC" w:rsidRPr="00BF5C3D">
        <w:rPr>
          <w:rFonts w:ascii="Times New Roman" w:eastAsia="Times New Roman" w:hAnsi="Times New Roman" w:cs="Times New Roman"/>
          <w:sz w:val="24"/>
          <w:szCs w:val="24"/>
        </w:rPr>
        <w:t xml:space="preserve">barreras a la digitalización y tamaño (control). </w:t>
      </w:r>
      <w:r w:rsidRPr="00BF5C3D">
        <w:rPr>
          <w:rFonts w:ascii="Times New Roman" w:eastAsia="Times New Roman" w:hAnsi="Times New Roman" w:cs="Times New Roman"/>
          <w:sz w:val="24"/>
          <w:szCs w:val="24"/>
        </w:rPr>
        <w:t>A su vez, al resultar significativa la relación entre niveles de ACEm y la adopción de TIC asociadas al nivel de madurez digital avanzado</w:t>
      </w:r>
      <w:r w:rsidRPr="00BF5C3D">
        <w:rPr>
          <w:rFonts w:ascii="Times New Roman" w:hAnsi="Times New Roman" w:cs="Times New Roman"/>
          <w:sz w:val="24"/>
          <w:szCs w:val="24"/>
        </w:rPr>
        <w:t>,</w:t>
      </w:r>
      <w:r w:rsidR="0016314F" w:rsidRPr="00BF5C3D">
        <w:rPr>
          <w:rFonts w:ascii="Times New Roman" w:eastAsia="Times New Roman" w:hAnsi="Times New Roman" w:cs="Times New Roman"/>
          <w:sz w:val="24"/>
          <w:szCs w:val="24"/>
        </w:rPr>
        <w:t xml:space="preserve"> (que incluye software de análisis de datos, ERP, Intranet, </w:t>
      </w:r>
      <w:proofErr w:type="spellStart"/>
      <w:r w:rsidR="0016314F" w:rsidRPr="00BF5C3D">
        <w:rPr>
          <w:rFonts w:ascii="Times New Roman" w:eastAsia="Times New Roman" w:hAnsi="Times New Roman" w:cs="Times New Roman"/>
          <w:sz w:val="24"/>
          <w:szCs w:val="24"/>
        </w:rPr>
        <w:t>etc</w:t>
      </w:r>
      <w:proofErr w:type="spellEnd"/>
      <w:r w:rsidR="0016314F" w:rsidRPr="00BF5C3D">
        <w:rPr>
          <w:rFonts w:ascii="Times New Roman" w:eastAsia="Times New Roman" w:hAnsi="Times New Roman" w:cs="Times New Roman"/>
          <w:sz w:val="24"/>
          <w:szCs w:val="24"/>
        </w:rPr>
        <w:t>), este</w:t>
      </w:r>
      <w:r w:rsidRPr="00BF5C3D">
        <w:rPr>
          <w:rFonts w:ascii="Times New Roman" w:eastAsia="Times New Roman" w:hAnsi="Times New Roman" w:cs="Times New Roman"/>
          <w:sz w:val="24"/>
          <w:szCs w:val="24"/>
        </w:rPr>
        <w:t xml:space="preserve"> trabajo aporta evidencias </w:t>
      </w:r>
      <w:r w:rsidR="0016314F" w:rsidRPr="00BF5C3D">
        <w:rPr>
          <w:rFonts w:ascii="Times New Roman" w:eastAsia="Times New Roman" w:hAnsi="Times New Roman" w:cs="Times New Roman"/>
          <w:sz w:val="24"/>
          <w:szCs w:val="24"/>
        </w:rPr>
        <w:t>sobre un posible rol del comercio electrónico</w:t>
      </w:r>
      <w:r w:rsidRPr="00BF5C3D">
        <w:rPr>
          <w:rFonts w:ascii="Times New Roman" w:eastAsia="Times New Roman" w:hAnsi="Times New Roman" w:cs="Times New Roman"/>
          <w:sz w:val="24"/>
          <w:szCs w:val="24"/>
        </w:rPr>
        <w:t xml:space="preserve"> </w:t>
      </w:r>
      <w:r w:rsidR="0016314F" w:rsidRPr="00BF5C3D">
        <w:rPr>
          <w:rFonts w:ascii="Times New Roman" w:eastAsia="Times New Roman" w:hAnsi="Times New Roman" w:cs="Times New Roman"/>
          <w:sz w:val="24"/>
          <w:szCs w:val="24"/>
        </w:rPr>
        <w:t xml:space="preserve">como impulsor del avance de las </w:t>
      </w:r>
      <w:proofErr w:type="spellStart"/>
      <w:r w:rsidR="0016314F" w:rsidRPr="00BF5C3D">
        <w:rPr>
          <w:rFonts w:ascii="Times New Roman" w:eastAsia="Times New Roman" w:hAnsi="Times New Roman" w:cs="Times New Roman"/>
          <w:sz w:val="24"/>
          <w:szCs w:val="24"/>
        </w:rPr>
        <w:t>MiPyMEs</w:t>
      </w:r>
      <w:proofErr w:type="spellEnd"/>
      <w:r w:rsidR="0016314F" w:rsidRPr="00BF5C3D">
        <w:rPr>
          <w:rFonts w:ascii="Times New Roman" w:eastAsia="Times New Roman" w:hAnsi="Times New Roman" w:cs="Times New Roman"/>
          <w:sz w:val="24"/>
          <w:szCs w:val="24"/>
        </w:rPr>
        <w:t xml:space="preserve"> hacia mayores niveles de madurez digital.</w:t>
      </w:r>
      <w:r w:rsidR="00FB5EDC" w:rsidRPr="00BF5C3D">
        <w:rPr>
          <w:rFonts w:ascii="Times New Roman" w:eastAsia="Times New Roman" w:hAnsi="Times New Roman" w:cs="Times New Roman"/>
          <w:sz w:val="24"/>
          <w:szCs w:val="24"/>
        </w:rPr>
        <w:t xml:space="preserve"> </w:t>
      </w:r>
    </w:p>
    <w:p w14:paraId="064033C6" w14:textId="4E2CE956" w:rsidR="002B5268" w:rsidRPr="00BF5C3D" w:rsidRDefault="00E3431B"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Entre las limitaciones encontradas se puede mencionar la falta de datos a nivel nacional y actuales que permitan la comparación con los resultados obtenidos. Por otro lado, las categorías construidas de ACEm son excluyentes, en el sentido que las empresas que pertenecen al nivel interactivo no son las mismas que las que pertenecen al nivel transaccional. En el caso de las redes sociales, puede haber casos de empresas que usen las redes sociales no solamente con fines informativo, interactivos, sino también para realizar transacciones. Sin embargo, en este trabajo el nivel transaccional </w:t>
      </w:r>
      <w:r w:rsidR="0016314F" w:rsidRPr="00BF5C3D">
        <w:rPr>
          <w:rFonts w:ascii="Times New Roman" w:eastAsia="Times New Roman" w:hAnsi="Times New Roman" w:cs="Times New Roman"/>
          <w:sz w:val="24"/>
          <w:szCs w:val="24"/>
        </w:rPr>
        <w:t>se alcanza</w:t>
      </w:r>
      <w:r w:rsidRPr="00BF5C3D">
        <w:rPr>
          <w:rFonts w:ascii="Times New Roman" w:eastAsia="Times New Roman" w:hAnsi="Times New Roman" w:cs="Times New Roman"/>
          <w:sz w:val="24"/>
          <w:szCs w:val="24"/>
        </w:rPr>
        <w:t xml:space="preserve"> mediante el sitio web propio o un </w:t>
      </w:r>
      <w:proofErr w:type="spellStart"/>
      <w:r w:rsidR="00C6536D"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En próximos trabajos, se profundizará el análisis aplicando algún modelo econométrico que permita avanzar hacia la explicación de las relaciones halladas </w:t>
      </w:r>
      <w:r w:rsidR="000C65BB" w:rsidRPr="00BF5C3D">
        <w:rPr>
          <w:rFonts w:ascii="Times New Roman" w:eastAsia="Times New Roman" w:hAnsi="Times New Roman" w:cs="Times New Roman"/>
          <w:sz w:val="24"/>
          <w:szCs w:val="24"/>
        </w:rPr>
        <w:t xml:space="preserve">entre las variables estudiadas. Si bien se indican que hay variables dependientes e independientes para el análisis, no se desarrolla un modelo o plantea una relación causal entre las mismas. </w:t>
      </w:r>
    </w:p>
    <w:p w14:paraId="680EECB3" w14:textId="4D16C274" w:rsidR="002B5268" w:rsidRPr="00BF5C3D" w:rsidRDefault="00E3431B" w:rsidP="00D9625A">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Esta clasificación por ACEm y su relación con el grado de madurez digital sirve como herramienta no solo de diagnóstico y evaluación de las empresas, sino también como instrumento de </w:t>
      </w:r>
      <w:r w:rsidR="00C6536D" w:rsidRPr="00BF5C3D">
        <w:rPr>
          <w:rFonts w:ascii="Times New Roman" w:eastAsia="Times New Roman" w:hAnsi="Times New Roman" w:cs="Times New Roman"/>
          <w:sz w:val="24"/>
          <w:szCs w:val="24"/>
        </w:rPr>
        <w:t>política</w:t>
      </w:r>
      <w:r w:rsidRPr="00BF5C3D">
        <w:rPr>
          <w:rFonts w:ascii="Times New Roman" w:eastAsia="Times New Roman" w:hAnsi="Times New Roman" w:cs="Times New Roman"/>
          <w:sz w:val="24"/>
          <w:szCs w:val="24"/>
        </w:rPr>
        <w:t xml:space="preserve"> pública</w:t>
      </w:r>
      <w:r w:rsidR="00C6536D" w:rsidRPr="00BF5C3D">
        <w:rPr>
          <w:rFonts w:ascii="Times New Roman" w:eastAsia="Times New Roman" w:hAnsi="Times New Roman" w:cs="Times New Roman"/>
          <w:sz w:val="24"/>
          <w:szCs w:val="24"/>
        </w:rPr>
        <w:t xml:space="preserve">, en el sentido de aportar elementos para direccionar políticas más específicas por sector de actividad y que consideren las barreras y dificultades más recurrentes. Asimismo, sería importante diseñar e implementar </w:t>
      </w:r>
      <w:r w:rsidRPr="00BF5C3D">
        <w:rPr>
          <w:rFonts w:ascii="Times New Roman" w:eastAsia="Times New Roman" w:hAnsi="Times New Roman" w:cs="Times New Roman"/>
          <w:sz w:val="24"/>
          <w:szCs w:val="24"/>
        </w:rPr>
        <w:t xml:space="preserve">programas </w:t>
      </w:r>
      <w:r w:rsidR="00C6536D" w:rsidRPr="00BF5C3D">
        <w:rPr>
          <w:rFonts w:ascii="Times New Roman" w:eastAsia="Times New Roman" w:hAnsi="Times New Roman" w:cs="Times New Roman"/>
          <w:sz w:val="24"/>
          <w:szCs w:val="24"/>
        </w:rPr>
        <w:t xml:space="preserve">de capacitación </w:t>
      </w:r>
      <w:r w:rsidR="00397571" w:rsidRPr="00BF5C3D">
        <w:rPr>
          <w:rFonts w:ascii="Times New Roman" w:eastAsia="Times New Roman" w:hAnsi="Times New Roman" w:cs="Times New Roman"/>
          <w:sz w:val="24"/>
          <w:szCs w:val="24"/>
        </w:rPr>
        <w:t xml:space="preserve">en gestión estratégica dirigida a mandos medios </w:t>
      </w:r>
      <w:r w:rsidR="00C6536D" w:rsidRPr="00BF5C3D">
        <w:rPr>
          <w:rFonts w:ascii="Times New Roman" w:eastAsia="Times New Roman" w:hAnsi="Times New Roman" w:cs="Times New Roman"/>
          <w:sz w:val="24"/>
          <w:szCs w:val="24"/>
        </w:rPr>
        <w:t>para potenciar</w:t>
      </w:r>
      <w:r w:rsidRPr="00BF5C3D">
        <w:rPr>
          <w:rFonts w:ascii="Times New Roman" w:eastAsia="Times New Roman" w:hAnsi="Times New Roman" w:cs="Times New Roman"/>
          <w:sz w:val="24"/>
          <w:szCs w:val="24"/>
        </w:rPr>
        <w:t xml:space="preserve"> </w:t>
      </w:r>
      <w:r w:rsidR="00397571" w:rsidRPr="00BF5C3D">
        <w:rPr>
          <w:rFonts w:ascii="Times New Roman" w:eastAsia="Times New Roman" w:hAnsi="Times New Roman" w:cs="Times New Roman"/>
          <w:sz w:val="24"/>
          <w:szCs w:val="24"/>
        </w:rPr>
        <w:t>el avance del</w:t>
      </w:r>
      <w:r w:rsidRPr="00BF5C3D">
        <w:rPr>
          <w:rFonts w:ascii="Times New Roman" w:eastAsia="Times New Roman" w:hAnsi="Times New Roman" w:cs="Times New Roman"/>
          <w:sz w:val="24"/>
          <w:szCs w:val="24"/>
        </w:rPr>
        <w:t xml:space="preserve"> grupo de empresas más dinámico</w:t>
      </w:r>
      <w:r w:rsidR="00C6536D" w:rsidRPr="00BF5C3D">
        <w:rPr>
          <w:rFonts w:ascii="Times New Roman" w:eastAsia="Times New Roman" w:hAnsi="Times New Roman" w:cs="Times New Roman"/>
          <w:sz w:val="24"/>
          <w:szCs w:val="24"/>
        </w:rPr>
        <w:t>.</w:t>
      </w:r>
    </w:p>
    <w:p w14:paraId="03F7844C" w14:textId="77777777" w:rsidR="00FB5EDC" w:rsidRPr="00BF5C3D" w:rsidRDefault="00FB5EDC" w:rsidP="003D6CCE">
      <w:pPr>
        <w:spacing w:before="240" w:after="240" w:line="360" w:lineRule="auto"/>
        <w:jc w:val="both"/>
        <w:rPr>
          <w:rFonts w:ascii="Times New Roman" w:eastAsia="Times New Roman" w:hAnsi="Times New Roman" w:cs="Times New Roman"/>
          <w:sz w:val="24"/>
          <w:szCs w:val="24"/>
        </w:rPr>
      </w:pPr>
    </w:p>
    <w:p w14:paraId="5F3B4CAA" w14:textId="3CBFBF38" w:rsidR="002B5268" w:rsidRPr="00BF5C3D" w:rsidRDefault="009754B4" w:rsidP="003D6CCE">
      <w:pPr>
        <w:spacing w:before="240" w:after="240" w:line="360" w:lineRule="auto"/>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REFERENCIAS</w:t>
      </w:r>
    </w:p>
    <w:p w14:paraId="6899976D" w14:textId="2B40D381"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Ajzen, I. (1991). The theory of planned behavior. </w:t>
      </w:r>
      <w:r w:rsidRPr="00BF5C3D">
        <w:rPr>
          <w:rFonts w:ascii="Times New Roman" w:eastAsia="Times New Roman" w:hAnsi="Times New Roman" w:cs="Times New Roman"/>
          <w:i/>
          <w:sz w:val="24"/>
          <w:szCs w:val="24"/>
          <w:lang w:val="en-US"/>
        </w:rPr>
        <w:t>Organizational Behavior and Human Decision Processes.</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rPr>
        <w:t>50 (2), 179-211. https://doi.org/10.1016/0749-5978(91)90020-T</w:t>
      </w:r>
    </w:p>
    <w:p w14:paraId="6753156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&amp; Jones, C. (2019). Estrategias de TIC en empresas de Córdoba, Argentina: un modelo estructural. </w:t>
      </w:r>
      <w:proofErr w:type="spellStart"/>
      <w:r w:rsidRPr="00BF5C3D">
        <w:rPr>
          <w:rFonts w:ascii="Times New Roman" w:eastAsia="Times New Roman" w:hAnsi="Times New Roman" w:cs="Times New Roman"/>
          <w:i/>
          <w:sz w:val="24"/>
          <w:szCs w:val="24"/>
        </w:rPr>
        <w:t>SaberEs</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32 (138), 4-13.</w:t>
      </w:r>
      <w:hyperlink r:id="rId10">
        <w:r w:rsidRPr="00BF5C3D">
          <w:rPr>
            <w:rFonts w:ascii="Times New Roman" w:eastAsia="Times New Roman" w:hAnsi="Times New Roman" w:cs="Times New Roman"/>
            <w:sz w:val="24"/>
            <w:szCs w:val="24"/>
          </w:rPr>
          <w:t xml:space="preserve"> </w:t>
        </w:r>
      </w:hyperlink>
      <w:hyperlink r:id="rId11">
        <w:r w:rsidRPr="00BF5C3D">
          <w:rPr>
            <w:rFonts w:ascii="Times New Roman" w:eastAsia="Times New Roman" w:hAnsi="Times New Roman" w:cs="Times New Roman"/>
            <w:sz w:val="24"/>
            <w:szCs w:val="24"/>
            <w:u w:val="single"/>
          </w:rPr>
          <w:t>https://doi.org/10.35305/s.v11i2.203</w:t>
        </w:r>
      </w:hyperlink>
    </w:p>
    <w:p w14:paraId="7967F4F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Jones, C.&amp; Motta, J. (2017). Los factores organizacionales y del entorno en la adopción del comercio electrónico en pymes de Córdoba, Argentina. </w:t>
      </w:r>
      <w:r w:rsidRPr="00BF5C3D">
        <w:rPr>
          <w:rFonts w:ascii="Times New Roman" w:eastAsia="Times New Roman" w:hAnsi="Times New Roman" w:cs="Times New Roman"/>
          <w:i/>
          <w:sz w:val="24"/>
          <w:szCs w:val="24"/>
        </w:rPr>
        <w:t xml:space="preserve">Redes </w:t>
      </w:r>
      <w:r w:rsidRPr="00BF5C3D">
        <w:rPr>
          <w:rFonts w:ascii="Times New Roman" w:eastAsia="Times New Roman" w:hAnsi="Times New Roman" w:cs="Times New Roman"/>
          <w:sz w:val="24"/>
          <w:szCs w:val="24"/>
        </w:rPr>
        <w:t>23 (45), 63-95.</w:t>
      </w:r>
      <w:hyperlink r:id="rId12">
        <w:r w:rsidRPr="00BF5C3D">
          <w:rPr>
            <w:rFonts w:ascii="Times New Roman" w:eastAsia="Times New Roman" w:hAnsi="Times New Roman" w:cs="Times New Roman"/>
            <w:sz w:val="24"/>
            <w:szCs w:val="24"/>
          </w:rPr>
          <w:t xml:space="preserve"> </w:t>
        </w:r>
      </w:hyperlink>
      <w:hyperlink r:id="rId13">
        <w:r w:rsidRPr="00BF5C3D">
          <w:rPr>
            <w:rFonts w:ascii="Times New Roman" w:eastAsia="Times New Roman" w:hAnsi="Times New Roman" w:cs="Times New Roman"/>
            <w:sz w:val="24"/>
            <w:szCs w:val="24"/>
            <w:u w:val="single"/>
          </w:rPr>
          <w:t>https://doi.org/10.1016/j.estger.2015.12.003</w:t>
        </w:r>
      </w:hyperlink>
    </w:p>
    <w:p w14:paraId="242C9F1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CACE. (2022). Estudio anual de comercio electrónico 2020. Los argentinos y el e-Commerce: ¿Cómo compramos y vendemos online? Cámara Argentina de Comercio Electrónico. Disponible en:</w:t>
      </w:r>
      <w:hyperlink r:id="rId14">
        <w:r w:rsidRPr="00BF5C3D">
          <w:rPr>
            <w:rFonts w:ascii="Times New Roman" w:eastAsia="Times New Roman" w:hAnsi="Times New Roman" w:cs="Times New Roman"/>
            <w:sz w:val="24"/>
            <w:szCs w:val="24"/>
          </w:rPr>
          <w:t xml:space="preserve"> </w:t>
        </w:r>
      </w:hyperlink>
      <w:hyperlink r:id="rId15">
        <w:r w:rsidRPr="00BF5C3D">
          <w:rPr>
            <w:rFonts w:ascii="Times New Roman" w:eastAsia="Times New Roman" w:hAnsi="Times New Roman" w:cs="Times New Roman"/>
            <w:sz w:val="24"/>
            <w:szCs w:val="24"/>
            <w:u w:val="single"/>
          </w:rPr>
          <w:t>https://cace.org.ar/wp-content/uploads/2022/06/cace-estudio-anual-2020-resumen.pdf</w:t>
        </w:r>
      </w:hyperlink>
    </w:p>
    <w:p w14:paraId="6BCD53EF" w14:textId="151DB2AB" w:rsidR="00837110" w:rsidRPr="00BF5C3D" w:rsidRDefault="00837110"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shd w:val="clear" w:color="auto" w:fill="FFFFFF"/>
        </w:rPr>
        <w:t>Cepal, N. U. (2021). Innovación para el desarrollo: la clave para una recuperación transformadora en América Latina y el Caribe.</w:t>
      </w:r>
    </w:p>
    <w:p w14:paraId="5EDEF6A9" w14:textId="767118B2"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Daniel, E., Wilson, H., &amp; Myers, A. (2002). Adoption of e-commerce by SMEs in the UK: towards a stage model. </w:t>
      </w:r>
      <w:r w:rsidRPr="00BF5C3D">
        <w:rPr>
          <w:rFonts w:ascii="Times New Roman" w:eastAsia="Times New Roman" w:hAnsi="Times New Roman" w:cs="Times New Roman"/>
          <w:i/>
          <w:sz w:val="24"/>
          <w:szCs w:val="24"/>
          <w:lang w:val="en-US"/>
        </w:rPr>
        <w:t>International Small Business Journal</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i/>
          <w:sz w:val="24"/>
          <w:szCs w:val="24"/>
          <w:lang w:val="en-US"/>
        </w:rPr>
        <w:t>20</w:t>
      </w:r>
      <w:r w:rsidRPr="00BF5C3D">
        <w:rPr>
          <w:rFonts w:ascii="Times New Roman" w:eastAsia="Times New Roman" w:hAnsi="Times New Roman" w:cs="Times New Roman"/>
          <w:sz w:val="24"/>
          <w:szCs w:val="24"/>
          <w:lang w:val="en-US"/>
        </w:rPr>
        <w:t>(3), 253-270. https://doi.org/10.1177/0266242602203002</w:t>
      </w:r>
    </w:p>
    <w:p w14:paraId="2AA9A709"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Davis, F. (1989). Perceived usefulness, perceived ease of use and user acceptance of information technology. </w:t>
      </w:r>
      <w:r w:rsidRPr="00BF5C3D">
        <w:rPr>
          <w:rFonts w:ascii="Times New Roman" w:eastAsia="Times New Roman" w:hAnsi="Times New Roman" w:cs="Times New Roman"/>
          <w:i/>
          <w:sz w:val="24"/>
          <w:szCs w:val="24"/>
        </w:rPr>
        <w:t xml:space="preserve">MIS </w:t>
      </w:r>
      <w:proofErr w:type="spellStart"/>
      <w:r w:rsidRPr="00BF5C3D">
        <w:rPr>
          <w:rFonts w:ascii="Times New Roman" w:eastAsia="Times New Roman" w:hAnsi="Times New Roman" w:cs="Times New Roman"/>
          <w:i/>
          <w:sz w:val="24"/>
          <w:szCs w:val="24"/>
        </w:rPr>
        <w:t>Quarterly</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13(3), 319-340. DOI: 10.2307/249008</w:t>
      </w:r>
    </w:p>
    <w:p w14:paraId="4979BE7D" w14:textId="4B0C87D6"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Dini, M.; </w:t>
      </w:r>
      <w:proofErr w:type="spellStart"/>
      <w:r w:rsidRPr="00BF5C3D">
        <w:rPr>
          <w:rFonts w:ascii="Times New Roman" w:eastAsia="Times New Roman" w:hAnsi="Times New Roman" w:cs="Times New Roman"/>
          <w:sz w:val="24"/>
          <w:szCs w:val="24"/>
        </w:rPr>
        <w:t>Gligo</w:t>
      </w:r>
      <w:proofErr w:type="spellEnd"/>
      <w:r w:rsidRPr="00BF5C3D">
        <w:rPr>
          <w:rFonts w:ascii="Times New Roman" w:eastAsia="Times New Roman" w:hAnsi="Times New Roman" w:cs="Times New Roman"/>
          <w:sz w:val="24"/>
          <w:szCs w:val="24"/>
        </w:rPr>
        <w:t>, N y Patiño, A. (2021)</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Transformación digital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elementos para el diseño de políticas</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Documentos de Proyectos (LC/TS.2021/99), Santiago, Comisión Económica para América Latina y el Caribe (CEPAL).</w:t>
      </w:r>
    </w:p>
    <w:p w14:paraId="5E8DA06B" w14:textId="7157A90D"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García Pérez de Lema, D (Coordinador) (2022)</w:t>
      </w:r>
      <w:r w:rsidR="005F525B"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Digitalización y desarrollo sostenible de la </w:t>
      </w:r>
      <w:proofErr w:type="spellStart"/>
      <w:r w:rsidRPr="00BF5C3D">
        <w:rPr>
          <w:rFonts w:ascii="Times New Roman" w:eastAsia="Times New Roman" w:hAnsi="Times New Roman" w:cs="Times New Roman"/>
          <w:sz w:val="24"/>
          <w:szCs w:val="24"/>
        </w:rPr>
        <w:t>mipyme</w:t>
      </w:r>
      <w:proofErr w:type="spellEnd"/>
      <w:r w:rsidRPr="00BF5C3D">
        <w:rPr>
          <w:rFonts w:ascii="Times New Roman" w:eastAsia="Times New Roman" w:hAnsi="Times New Roman" w:cs="Times New Roman"/>
          <w:sz w:val="24"/>
          <w:szCs w:val="24"/>
        </w:rPr>
        <w:t xml:space="preserve"> en Iberoamérica. Observatorio Iberoamericano de la </w:t>
      </w:r>
      <w:proofErr w:type="spellStart"/>
      <w:r w:rsidRPr="00BF5C3D">
        <w:rPr>
          <w:rFonts w:ascii="Times New Roman" w:eastAsia="Times New Roman" w:hAnsi="Times New Roman" w:cs="Times New Roman"/>
          <w:sz w:val="24"/>
          <w:szCs w:val="24"/>
        </w:rPr>
        <w:t>Mipyme.FAEDPYME</w:t>
      </w:r>
      <w:proofErr w:type="spellEnd"/>
      <w:r w:rsidRPr="00BF5C3D">
        <w:rPr>
          <w:rFonts w:ascii="Times New Roman" w:eastAsia="Times New Roman" w:hAnsi="Times New Roman" w:cs="Times New Roman"/>
          <w:sz w:val="24"/>
          <w:szCs w:val="24"/>
        </w:rPr>
        <w:t xml:space="preserve"> Cartagena (Spain). Disponible en:</w:t>
      </w:r>
      <w:hyperlink r:id="rId16">
        <w:r w:rsidRPr="00BF5C3D">
          <w:rPr>
            <w:rFonts w:ascii="Times New Roman" w:eastAsia="Times New Roman" w:hAnsi="Times New Roman" w:cs="Times New Roman"/>
            <w:sz w:val="24"/>
            <w:szCs w:val="24"/>
          </w:rPr>
          <w:t xml:space="preserve"> </w:t>
        </w:r>
      </w:hyperlink>
      <w:hyperlink r:id="rId17">
        <w:r w:rsidRPr="00BF5C3D">
          <w:rPr>
            <w:rFonts w:ascii="Times New Roman" w:eastAsia="Times New Roman" w:hAnsi="Times New Roman" w:cs="Times New Roman"/>
            <w:sz w:val="24"/>
            <w:szCs w:val="24"/>
            <w:u w:val="single"/>
          </w:rPr>
          <w:t>http://faedpyme.upct.es/publicaciones/informe-mipyme-2022-digitalizacion-y-desarrollo-sostenible-de-la-mipyme-en</w:t>
        </w:r>
      </w:hyperlink>
    </w:p>
    <w:p w14:paraId="7A500EFF"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-Tamayo, L. A., Maheshwari, G., Bonomo-</w:t>
      </w:r>
      <w:proofErr w:type="spellStart"/>
      <w:r w:rsidRPr="00BF5C3D">
        <w:rPr>
          <w:rFonts w:ascii="Times New Roman" w:eastAsia="Times New Roman" w:hAnsi="Times New Roman" w:cs="Times New Roman"/>
          <w:sz w:val="24"/>
          <w:szCs w:val="24"/>
        </w:rPr>
        <w:t>Odizzio</w:t>
      </w:r>
      <w:proofErr w:type="spellEnd"/>
      <w:r w:rsidRPr="00BF5C3D">
        <w:rPr>
          <w:rFonts w:ascii="Times New Roman" w:eastAsia="Times New Roman" w:hAnsi="Times New Roman" w:cs="Times New Roman"/>
          <w:sz w:val="24"/>
          <w:szCs w:val="24"/>
        </w:rPr>
        <w:t>, A., Herrera-Avilés, M., &amp; Krauss-</w:t>
      </w:r>
      <w:proofErr w:type="spellStart"/>
      <w:r w:rsidRPr="00BF5C3D">
        <w:rPr>
          <w:rFonts w:ascii="Times New Roman" w:eastAsia="Times New Roman" w:hAnsi="Times New Roman" w:cs="Times New Roman"/>
          <w:sz w:val="24"/>
          <w:szCs w:val="24"/>
        </w:rPr>
        <w:t>Delorme</w:t>
      </w:r>
      <w:proofErr w:type="spellEnd"/>
      <w:r w:rsidRPr="00BF5C3D">
        <w:rPr>
          <w:rFonts w:ascii="Times New Roman" w:eastAsia="Times New Roman" w:hAnsi="Times New Roman" w:cs="Times New Roman"/>
          <w:sz w:val="24"/>
          <w:szCs w:val="24"/>
        </w:rPr>
        <w:t xml:space="preserve">, C. (2023). </w:t>
      </w:r>
      <w:r w:rsidRPr="00BF5C3D">
        <w:rPr>
          <w:rFonts w:ascii="Times New Roman" w:eastAsia="Times New Roman" w:hAnsi="Times New Roman" w:cs="Times New Roman"/>
          <w:sz w:val="24"/>
          <w:szCs w:val="24"/>
          <w:lang w:val="en-US"/>
        </w:rPr>
        <w:t xml:space="preserve">Factors influencing small and medium size enterprises development and digital maturity in Latin America. </w:t>
      </w:r>
      <w:r w:rsidRPr="00BF5C3D">
        <w:rPr>
          <w:rFonts w:ascii="Times New Roman" w:eastAsia="Times New Roman" w:hAnsi="Times New Roman" w:cs="Times New Roman"/>
          <w:i/>
          <w:sz w:val="24"/>
          <w:szCs w:val="24"/>
          <w:lang w:val="en-US"/>
        </w:rPr>
        <w:t>Journal of Open Innovation: Technology, Market, and Complexity</w:t>
      </w:r>
      <w:r w:rsidRPr="00BF5C3D">
        <w:rPr>
          <w:rFonts w:ascii="Times New Roman" w:eastAsia="Times New Roman" w:hAnsi="Times New Roman" w:cs="Times New Roman"/>
          <w:sz w:val="24"/>
          <w:szCs w:val="24"/>
          <w:lang w:val="en-US"/>
        </w:rPr>
        <w:t>, 100069.</w:t>
      </w:r>
    </w:p>
    <w:p w14:paraId="0DC77950" w14:textId="76829E2F" w:rsidR="009F31AF" w:rsidRPr="00BF5C3D" w:rsidRDefault="009F31AF"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Holland, C.P. &amp; Gutiérrez-</w:t>
      </w:r>
      <w:proofErr w:type="spellStart"/>
      <w:r w:rsidRPr="00BF5C3D">
        <w:rPr>
          <w:rFonts w:ascii="Times New Roman" w:eastAsia="Times New Roman" w:hAnsi="Times New Roman" w:cs="Times New Roman"/>
          <w:sz w:val="24"/>
          <w:szCs w:val="24"/>
          <w:lang w:val="en-US"/>
        </w:rPr>
        <w:t>Leefmans</w:t>
      </w:r>
      <w:proofErr w:type="spellEnd"/>
      <w:r w:rsidRPr="00BF5C3D">
        <w:rPr>
          <w:rFonts w:ascii="Times New Roman" w:eastAsia="Times New Roman" w:hAnsi="Times New Roman" w:cs="Times New Roman"/>
          <w:sz w:val="24"/>
          <w:szCs w:val="24"/>
          <w:lang w:val="en-US"/>
        </w:rPr>
        <w:t xml:space="preserve">, M.  (2018) A Taxonomy of SME E-Commerce Platforms Derived from a Market-Level Analysis. </w:t>
      </w:r>
      <w:r w:rsidRPr="00BF5C3D">
        <w:rPr>
          <w:rFonts w:ascii="Times New Roman" w:eastAsia="Times New Roman" w:hAnsi="Times New Roman" w:cs="Times New Roman"/>
          <w:i/>
          <w:sz w:val="24"/>
          <w:szCs w:val="24"/>
          <w:lang w:val="en-US"/>
        </w:rPr>
        <w:t>International Journal of Electronic Commerce</w:t>
      </w:r>
      <w:r w:rsidRPr="00BF5C3D">
        <w:rPr>
          <w:rFonts w:ascii="Times New Roman" w:eastAsia="Times New Roman" w:hAnsi="Times New Roman" w:cs="Times New Roman"/>
          <w:sz w:val="24"/>
          <w:szCs w:val="24"/>
          <w:lang w:val="en-US"/>
        </w:rPr>
        <w:t>, 22 (2), 161-201, DOI: 10.1080/10864415.2017.1364114</w:t>
      </w:r>
    </w:p>
    <w:p w14:paraId="6C5C3C94" w14:textId="2CC4876D"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Ifinedo</w:t>
      </w:r>
      <w:proofErr w:type="spellEnd"/>
      <w:r w:rsidRPr="00BF5C3D">
        <w:rPr>
          <w:rFonts w:ascii="Times New Roman" w:eastAsia="Times New Roman" w:hAnsi="Times New Roman" w:cs="Times New Roman"/>
          <w:sz w:val="24"/>
          <w:szCs w:val="24"/>
          <w:lang w:val="en-US"/>
        </w:rPr>
        <w:t xml:space="preserve">, P. (2012). Internet/E-Business technologies acceptance in Canada’s SMEs: Focus on organizational and environmental factors. </w:t>
      </w:r>
      <w:r w:rsidRPr="00BF5C3D">
        <w:rPr>
          <w:rFonts w:ascii="Times New Roman" w:eastAsia="Times New Roman" w:hAnsi="Times New Roman" w:cs="Times New Roman"/>
          <w:i/>
          <w:sz w:val="24"/>
          <w:szCs w:val="24"/>
          <w:lang w:val="en-US"/>
        </w:rPr>
        <w:t>E-Business-Applications and Global Acceptance</w:t>
      </w:r>
      <w:r w:rsidRPr="00BF5C3D">
        <w:rPr>
          <w:rFonts w:ascii="Times New Roman" w:eastAsia="Times New Roman" w:hAnsi="Times New Roman" w:cs="Times New Roman"/>
          <w:sz w:val="24"/>
          <w:szCs w:val="24"/>
          <w:lang w:val="en-US"/>
        </w:rPr>
        <w:t>, 3-19.</w:t>
      </w:r>
    </w:p>
    <w:p w14:paraId="1CC69A3A"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Jones, C. (2019a). ¿Hacia </w:t>
      </w:r>
      <w:proofErr w:type="spellStart"/>
      <w:r w:rsidRPr="00BF5C3D">
        <w:rPr>
          <w:rFonts w:ascii="Times New Roman" w:eastAsia="Times New Roman" w:hAnsi="Times New Roman" w:cs="Times New Roman"/>
          <w:sz w:val="24"/>
          <w:szCs w:val="24"/>
          <w:lang w:val="en-US"/>
        </w:rPr>
        <w:t>el</w:t>
      </w:r>
      <w:proofErr w:type="spellEnd"/>
      <w:r w:rsidRPr="00BF5C3D">
        <w:rPr>
          <w:rFonts w:ascii="Times New Roman" w:eastAsia="Times New Roman" w:hAnsi="Times New Roman" w:cs="Times New Roman"/>
          <w:sz w:val="24"/>
          <w:szCs w:val="24"/>
          <w:lang w:val="en-US"/>
        </w:rPr>
        <w:t xml:space="preserve"> social commerce? </w:t>
      </w:r>
      <w:r w:rsidRPr="00BF5C3D">
        <w:rPr>
          <w:rFonts w:ascii="Times New Roman" w:eastAsia="Times New Roman" w:hAnsi="Times New Roman" w:cs="Times New Roman"/>
          <w:sz w:val="24"/>
          <w:szCs w:val="24"/>
        </w:rPr>
        <w:t xml:space="preserve">El valor de las redes sociales en la MiPyME de Córdoba, Argentina. </w:t>
      </w:r>
      <w:r w:rsidRPr="00BF5C3D">
        <w:rPr>
          <w:rFonts w:ascii="Times New Roman" w:eastAsia="Times New Roman" w:hAnsi="Times New Roman" w:cs="Times New Roman"/>
          <w:i/>
          <w:sz w:val="24"/>
          <w:szCs w:val="24"/>
        </w:rPr>
        <w:t>Entramado,</w:t>
      </w:r>
      <w:r w:rsidRPr="00BF5C3D">
        <w:rPr>
          <w:rFonts w:ascii="Times New Roman" w:eastAsia="Times New Roman" w:hAnsi="Times New Roman" w:cs="Times New Roman"/>
          <w:sz w:val="24"/>
          <w:szCs w:val="24"/>
        </w:rPr>
        <w:t xml:space="preserve"> 15 (1), 48-60.</w:t>
      </w:r>
      <w:hyperlink r:id="rId18">
        <w:r w:rsidRPr="00BF5C3D">
          <w:rPr>
            <w:rFonts w:ascii="Times New Roman" w:eastAsia="Times New Roman" w:hAnsi="Times New Roman" w:cs="Times New Roman"/>
            <w:sz w:val="24"/>
            <w:szCs w:val="24"/>
          </w:rPr>
          <w:t xml:space="preserve"> </w:t>
        </w:r>
      </w:hyperlink>
      <w:hyperlink r:id="rId19">
        <w:r w:rsidRPr="00BF5C3D">
          <w:rPr>
            <w:rFonts w:ascii="Times New Roman" w:eastAsia="Times New Roman" w:hAnsi="Times New Roman" w:cs="Times New Roman"/>
            <w:sz w:val="24"/>
            <w:szCs w:val="24"/>
            <w:u w:val="single"/>
          </w:rPr>
          <w:t>https://doi.org/10.18041/1900-3803/entramado.1.5149</w:t>
        </w:r>
      </w:hyperlink>
      <w:r w:rsidRPr="00BF5C3D">
        <w:rPr>
          <w:rFonts w:ascii="Times New Roman" w:eastAsia="Times New Roman" w:hAnsi="Times New Roman" w:cs="Times New Roman"/>
          <w:sz w:val="24"/>
          <w:szCs w:val="24"/>
        </w:rPr>
        <w:t xml:space="preserve">  </w:t>
      </w:r>
    </w:p>
    <w:p w14:paraId="4D683AD3" w14:textId="00D66B0A" w:rsidR="00FA5D81" w:rsidRPr="00BF5C3D" w:rsidRDefault="00FA5D8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rPr>
        <w:t xml:space="preserve">Jones, C., Motta, J., &amp; Alderete, M. V. (2016). Gestión estratégica de tecnologías de información y comunicación y adopción del comercio electrónico en </w:t>
      </w:r>
      <w:proofErr w:type="spellStart"/>
      <w:r w:rsidRPr="00BF5C3D">
        <w:rPr>
          <w:rFonts w:ascii="Times New Roman" w:hAnsi="Times New Roman" w:cs="Times New Roman"/>
          <w:sz w:val="24"/>
          <w:szCs w:val="24"/>
          <w:shd w:val="clear" w:color="auto" w:fill="FFFFFF"/>
        </w:rPr>
        <w:t>Mipymes</w:t>
      </w:r>
      <w:proofErr w:type="spellEnd"/>
      <w:r w:rsidRPr="00BF5C3D">
        <w:rPr>
          <w:rFonts w:ascii="Times New Roman" w:hAnsi="Times New Roman" w:cs="Times New Roman"/>
          <w:sz w:val="24"/>
          <w:szCs w:val="24"/>
          <w:shd w:val="clear" w:color="auto" w:fill="FFFFFF"/>
        </w:rPr>
        <w:t xml:space="preserve"> de Córdoba, Argentina. </w:t>
      </w:r>
      <w:proofErr w:type="spellStart"/>
      <w:r w:rsidRPr="00BF5C3D">
        <w:rPr>
          <w:rFonts w:ascii="Times New Roman" w:hAnsi="Times New Roman" w:cs="Times New Roman"/>
          <w:i/>
          <w:iCs/>
          <w:sz w:val="24"/>
          <w:szCs w:val="24"/>
          <w:shd w:val="clear" w:color="auto" w:fill="FFFFFF"/>
          <w:lang w:val="en-US"/>
        </w:rPr>
        <w:t>Estudios</w:t>
      </w:r>
      <w:proofErr w:type="spellEnd"/>
      <w:r w:rsidRPr="00BF5C3D">
        <w:rPr>
          <w:rFonts w:ascii="Times New Roman" w:hAnsi="Times New Roman" w:cs="Times New Roman"/>
          <w:i/>
          <w:iCs/>
          <w:sz w:val="24"/>
          <w:szCs w:val="24"/>
          <w:shd w:val="clear" w:color="auto" w:fill="FFFFFF"/>
          <w:lang w:val="en-US"/>
        </w:rPr>
        <w:t xml:space="preserve"> </w:t>
      </w:r>
      <w:proofErr w:type="spellStart"/>
      <w:r w:rsidRPr="00BF5C3D">
        <w:rPr>
          <w:rFonts w:ascii="Times New Roman" w:hAnsi="Times New Roman" w:cs="Times New Roman"/>
          <w:i/>
          <w:iCs/>
          <w:sz w:val="24"/>
          <w:szCs w:val="24"/>
          <w:shd w:val="clear" w:color="auto" w:fill="FFFFFF"/>
          <w:lang w:val="en-US"/>
        </w:rPr>
        <w:t>gerenciales</w:t>
      </w:r>
      <w:proofErr w:type="spellEnd"/>
      <w:r w:rsidRPr="00BF5C3D">
        <w:rPr>
          <w:rFonts w:ascii="Times New Roman" w:hAnsi="Times New Roman" w:cs="Times New Roman"/>
          <w:sz w:val="24"/>
          <w:szCs w:val="24"/>
          <w:shd w:val="clear" w:color="auto" w:fill="FFFFFF"/>
          <w:lang w:val="en-US"/>
        </w:rPr>
        <w:t>, </w:t>
      </w:r>
      <w:r w:rsidRPr="00BF5C3D">
        <w:rPr>
          <w:rFonts w:ascii="Times New Roman" w:hAnsi="Times New Roman" w:cs="Times New Roman"/>
          <w:i/>
          <w:iCs/>
          <w:sz w:val="24"/>
          <w:szCs w:val="24"/>
          <w:shd w:val="clear" w:color="auto" w:fill="FFFFFF"/>
          <w:lang w:val="en-US"/>
        </w:rPr>
        <w:t>32</w:t>
      </w:r>
      <w:r w:rsidRPr="00BF5C3D">
        <w:rPr>
          <w:rFonts w:ascii="Times New Roman" w:hAnsi="Times New Roman" w:cs="Times New Roman"/>
          <w:sz w:val="24"/>
          <w:szCs w:val="24"/>
          <w:shd w:val="clear" w:color="auto" w:fill="FFFFFF"/>
          <w:lang w:val="en-US"/>
        </w:rPr>
        <w:t>(138), 4-13.</w:t>
      </w:r>
    </w:p>
    <w:p w14:paraId="6598C91F" w14:textId="5A175D6E" w:rsidR="00336F6E" w:rsidRPr="00BF5C3D" w:rsidRDefault="00336F6E"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Kim K. &amp; Lim G. (2022). International Dynamic Marketing Capabilities of Emerging-Market Small Business on E-Commerce</w:t>
      </w:r>
      <w:r w:rsidRPr="00BF5C3D">
        <w:rPr>
          <w:rFonts w:ascii="Times New Roman" w:eastAsia="Times New Roman" w:hAnsi="Times New Roman" w:cs="Times New Roman"/>
          <w:i/>
          <w:sz w:val="24"/>
          <w:szCs w:val="24"/>
          <w:lang w:val="en-US"/>
        </w:rPr>
        <w:t>. Journal of Theoretical and Applied Electronic Commerce Research</w:t>
      </w:r>
      <w:r w:rsidRPr="00BF5C3D">
        <w:rPr>
          <w:rFonts w:ascii="Times New Roman" w:eastAsia="Times New Roman" w:hAnsi="Times New Roman" w:cs="Times New Roman"/>
          <w:sz w:val="24"/>
          <w:szCs w:val="24"/>
          <w:lang w:val="en-US"/>
        </w:rPr>
        <w:t xml:space="preserve"> 17(1), 199-211. https://doi.org/10.3390/jtaer17010010</w:t>
      </w:r>
    </w:p>
    <w:p w14:paraId="0A176B74" w14:textId="77777777" w:rsidR="002B5268" w:rsidRPr="00BF5C3D" w:rsidRDefault="00E3431B" w:rsidP="003D6CCE">
      <w:pPr>
        <w:spacing w:before="240" w:after="240" w:line="360" w:lineRule="auto"/>
        <w:jc w:val="both"/>
        <w:rPr>
          <w:rFonts w:ascii="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lastRenderedPageBreak/>
        <w:t>Malodia</w:t>
      </w:r>
      <w:proofErr w:type="spellEnd"/>
      <w:r w:rsidRPr="00BF5C3D">
        <w:rPr>
          <w:rFonts w:ascii="Times New Roman" w:eastAsia="Times New Roman" w:hAnsi="Times New Roman" w:cs="Times New Roman"/>
          <w:sz w:val="24"/>
          <w:szCs w:val="24"/>
        </w:rPr>
        <w:t xml:space="preserve">, S., Mishra, M., Fait, M., Papa, A., &amp; Dezi, L. (2023). </w:t>
      </w:r>
      <w:r w:rsidRPr="00BF5C3D">
        <w:rPr>
          <w:rFonts w:ascii="Times New Roman" w:eastAsia="Times New Roman" w:hAnsi="Times New Roman" w:cs="Times New Roman"/>
          <w:sz w:val="24"/>
          <w:szCs w:val="24"/>
          <w:lang w:val="en-US"/>
        </w:rPr>
        <w:t xml:space="preserve">To digit or to head? Designing digital transformation journey of SMEs among digital self-efficacy and professional leadership. </w:t>
      </w:r>
      <w:r w:rsidRPr="00BF5C3D">
        <w:rPr>
          <w:rFonts w:ascii="Times New Roman" w:eastAsia="Times New Roman" w:hAnsi="Times New Roman" w:cs="Times New Roman"/>
          <w:i/>
          <w:sz w:val="24"/>
          <w:szCs w:val="24"/>
          <w:lang w:val="en-US"/>
        </w:rPr>
        <w:t>Journal of Business Research</w:t>
      </w:r>
      <w:r w:rsidRPr="00BF5C3D">
        <w:rPr>
          <w:rFonts w:ascii="Times New Roman" w:eastAsia="Times New Roman" w:hAnsi="Times New Roman" w:cs="Times New Roman"/>
          <w:sz w:val="24"/>
          <w:szCs w:val="24"/>
          <w:lang w:val="en-US"/>
        </w:rPr>
        <w:t>, 157, 113547</w:t>
      </w:r>
      <w:r w:rsidRPr="00BF5C3D">
        <w:rPr>
          <w:rFonts w:ascii="Times New Roman" w:hAnsi="Times New Roman" w:cs="Times New Roman"/>
          <w:sz w:val="24"/>
          <w:szCs w:val="24"/>
          <w:lang w:val="en-US"/>
        </w:rPr>
        <w:t>.</w:t>
      </w:r>
    </w:p>
    <w:p w14:paraId="3EA402F4" w14:textId="11C2F638"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Nasution, M.D</w:t>
      </w:r>
      <w:r w:rsidR="003124E3" w:rsidRPr="00BF5C3D">
        <w:rPr>
          <w:rFonts w:ascii="Times New Roman" w:eastAsia="Times New Roman" w:hAnsi="Times New Roman" w:cs="Times New Roman"/>
          <w:sz w:val="24"/>
          <w:szCs w:val="24"/>
          <w:lang w:val="en-US"/>
        </w:rPr>
        <w:t xml:space="preserve">.T.P., Rafiki, A., Lubis, A. &amp; </w:t>
      </w:r>
      <w:proofErr w:type="spellStart"/>
      <w:r w:rsidR="003124E3" w:rsidRPr="00BF5C3D">
        <w:rPr>
          <w:rFonts w:ascii="Times New Roman" w:eastAsia="Times New Roman" w:hAnsi="Times New Roman" w:cs="Times New Roman"/>
          <w:sz w:val="24"/>
          <w:szCs w:val="24"/>
          <w:lang w:val="en-US"/>
        </w:rPr>
        <w:t>Rossanty</w:t>
      </w:r>
      <w:proofErr w:type="spellEnd"/>
      <w:r w:rsidR="003124E3" w:rsidRPr="00BF5C3D">
        <w:rPr>
          <w:rFonts w:ascii="Times New Roman" w:eastAsia="Times New Roman" w:hAnsi="Times New Roman" w:cs="Times New Roman"/>
          <w:sz w:val="24"/>
          <w:szCs w:val="24"/>
          <w:lang w:val="en-US"/>
        </w:rPr>
        <w:t xml:space="preserve">, Y. (2021). </w:t>
      </w:r>
      <w:r w:rsidRPr="00BF5C3D">
        <w:rPr>
          <w:rFonts w:ascii="Times New Roman" w:eastAsia="Times New Roman" w:hAnsi="Times New Roman" w:cs="Times New Roman"/>
          <w:sz w:val="24"/>
          <w:szCs w:val="24"/>
          <w:lang w:val="en-US"/>
        </w:rPr>
        <w:t xml:space="preserve">Entrepreneurial orientation, knowledge management, dynamic capabilities towards e-commerce </w:t>
      </w:r>
      <w:r w:rsidR="003124E3" w:rsidRPr="00BF5C3D">
        <w:rPr>
          <w:rFonts w:ascii="Times New Roman" w:eastAsia="Times New Roman" w:hAnsi="Times New Roman" w:cs="Times New Roman"/>
          <w:sz w:val="24"/>
          <w:szCs w:val="24"/>
          <w:lang w:val="en-US"/>
        </w:rPr>
        <w:t xml:space="preserve">adoption of SMEs in Indonesia. </w:t>
      </w:r>
      <w:r w:rsidRPr="00BF5C3D">
        <w:rPr>
          <w:rFonts w:ascii="Times New Roman" w:eastAsia="Times New Roman" w:hAnsi="Times New Roman" w:cs="Times New Roman"/>
          <w:i/>
          <w:sz w:val="24"/>
          <w:szCs w:val="24"/>
          <w:lang w:val="en-US"/>
        </w:rPr>
        <w:t>Journal of Science and Technology Policy Management</w:t>
      </w:r>
      <w:r w:rsidRPr="00BF5C3D">
        <w:rPr>
          <w:rFonts w:ascii="Times New Roman" w:eastAsia="Times New Roman" w:hAnsi="Times New Roman" w:cs="Times New Roman"/>
          <w:sz w:val="24"/>
          <w:szCs w:val="24"/>
          <w:lang w:val="en-US"/>
        </w:rPr>
        <w:t xml:space="preserve">, 12 </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256-282. https://doi.org/10.1108/JSTPM-03-2020-0060</w:t>
      </w:r>
    </w:p>
    <w:p w14:paraId="7A3E444A" w14:textId="02E77D50"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Poorangi</w:t>
      </w:r>
      <w:proofErr w:type="spellEnd"/>
      <w:r w:rsidRPr="00BF5C3D">
        <w:rPr>
          <w:rFonts w:ascii="Times New Roman" w:eastAsia="Times New Roman" w:hAnsi="Times New Roman" w:cs="Times New Roman"/>
          <w:sz w:val="24"/>
          <w:szCs w:val="24"/>
          <w:lang w:val="en-US"/>
        </w:rPr>
        <w:t xml:space="preserve">, M. M., Khin, E. W. S., </w:t>
      </w:r>
      <w:proofErr w:type="spellStart"/>
      <w:r w:rsidRPr="00BF5C3D">
        <w:rPr>
          <w:rFonts w:ascii="Times New Roman" w:eastAsia="Times New Roman" w:hAnsi="Times New Roman" w:cs="Times New Roman"/>
          <w:sz w:val="24"/>
          <w:szCs w:val="24"/>
          <w:lang w:val="en-US"/>
        </w:rPr>
        <w:t>Nikoonejad</w:t>
      </w:r>
      <w:proofErr w:type="spellEnd"/>
      <w:r w:rsidRPr="00BF5C3D">
        <w:rPr>
          <w:rFonts w:ascii="Times New Roman" w:eastAsia="Times New Roman" w:hAnsi="Times New Roman" w:cs="Times New Roman"/>
          <w:sz w:val="24"/>
          <w:szCs w:val="24"/>
          <w:lang w:val="en-US"/>
        </w:rPr>
        <w:t xml:space="preserve">, S., </w:t>
      </w:r>
      <w:r w:rsidR="003124E3" w:rsidRPr="00BF5C3D">
        <w:rPr>
          <w:rFonts w:ascii="Times New Roman" w:eastAsia="Times New Roman" w:hAnsi="Times New Roman" w:cs="Times New Roman"/>
          <w:sz w:val="24"/>
          <w:szCs w:val="24"/>
          <w:lang w:val="en-US"/>
        </w:rPr>
        <w:t xml:space="preserve">&amp; </w:t>
      </w:r>
      <w:proofErr w:type="spellStart"/>
      <w:r w:rsidRPr="00BF5C3D">
        <w:rPr>
          <w:rFonts w:ascii="Times New Roman" w:eastAsia="Times New Roman" w:hAnsi="Times New Roman" w:cs="Times New Roman"/>
          <w:sz w:val="24"/>
          <w:szCs w:val="24"/>
          <w:lang w:val="en-US"/>
        </w:rPr>
        <w:t>Kardevani</w:t>
      </w:r>
      <w:proofErr w:type="spellEnd"/>
      <w:r w:rsidRPr="00BF5C3D">
        <w:rPr>
          <w:rFonts w:ascii="Times New Roman" w:eastAsia="Times New Roman" w:hAnsi="Times New Roman" w:cs="Times New Roman"/>
          <w:sz w:val="24"/>
          <w:szCs w:val="24"/>
          <w:lang w:val="en-US"/>
        </w:rPr>
        <w:t xml:space="preserve">, A. (2013). E-commerce adoption in Malaysian </w:t>
      </w:r>
      <w:proofErr w:type="spellStart"/>
      <w:r w:rsidRPr="00BF5C3D">
        <w:rPr>
          <w:rFonts w:ascii="Times New Roman" w:eastAsia="Times New Roman" w:hAnsi="Times New Roman" w:cs="Times New Roman"/>
          <w:sz w:val="24"/>
          <w:szCs w:val="24"/>
          <w:lang w:val="en-US"/>
        </w:rPr>
        <w:t>mayol</w:t>
      </w:r>
      <w:proofErr w:type="spellEnd"/>
      <w:r w:rsidRPr="00BF5C3D">
        <w:rPr>
          <w:rFonts w:ascii="Times New Roman" w:eastAsia="Times New Roman" w:hAnsi="Times New Roman" w:cs="Times New Roman"/>
          <w:sz w:val="24"/>
          <w:szCs w:val="24"/>
          <w:lang w:val="en-US"/>
        </w:rPr>
        <w:t xml:space="preserve"> and Medium Enterprises Practitioner Firms: A revisit on Rogers’ model. </w:t>
      </w:r>
      <w:r w:rsidRPr="00BF5C3D">
        <w:rPr>
          <w:rFonts w:ascii="Times New Roman" w:eastAsia="Times New Roman" w:hAnsi="Times New Roman" w:cs="Times New Roman"/>
          <w:i/>
          <w:sz w:val="24"/>
          <w:szCs w:val="24"/>
          <w:lang w:val="en-US"/>
        </w:rPr>
        <w:t>Annals of the Brazilian Academy of Sciences</w:t>
      </w:r>
      <w:r w:rsidRPr="00BF5C3D">
        <w:rPr>
          <w:rFonts w:ascii="Times New Roman" w:eastAsia="Times New Roman" w:hAnsi="Times New Roman" w:cs="Times New Roman"/>
          <w:sz w:val="24"/>
          <w:szCs w:val="24"/>
          <w:lang w:val="en-US"/>
        </w:rPr>
        <w:t>, 85(4), 1593-1604.</w:t>
      </w:r>
    </w:p>
    <w:p w14:paraId="7CD6FA35" w14:textId="77777777" w:rsidR="009754B4" w:rsidRPr="00BF5C3D" w:rsidRDefault="009754B4"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Rahayu, R., &amp; Day, J. (2017). E-commerce adoption by SMEs in developing countries: evidence from Indonesia. E</w:t>
      </w:r>
      <w:r w:rsidRPr="00BF5C3D">
        <w:rPr>
          <w:rFonts w:ascii="Times New Roman" w:eastAsia="Times New Roman" w:hAnsi="Times New Roman" w:cs="Times New Roman"/>
          <w:i/>
          <w:iCs/>
          <w:sz w:val="24"/>
          <w:szCs w:val="24"/>
          <w:lang w:val="en-US"/>
        </w:rPr>
        <w:t>urasian Business Review</w:t>
      </w:r>
      <w:r w:rsidRPr="00BF5C3D">
        <w:rPr>
          <w:rFonts w:ascii="Times New Roman" w:eastAsia="Times New Roman" w:hAnsi="Times New Roman" w:cs="Times New Roman"/>
          <w:sz w:val="24"/>
          <w:szCs w:val="24"/>
          <w:lang w:val="en-US"/>
        </w:rPr>
        <w:t>, 7, 25-41.</w:t>
      </w:r>
    </w:p>
    <w:p w14:paraId="2C430BA9" w14:textId="705CBBDD" w:rsidR="004C6011" w:rsidRPr="00BF5C3D" w:rsidRDefault="004C601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lang w:val="en-US"/>
        </w:rPr>
        <w:t xml:space="preserve">Ramdani, B., Raja, S., &amp; </w:t>
      </w:r>
      <w:proofErr w:type="spellStart"/>
      <w:r w:rsidRPr="00BF5C3D">
        <w:rPr>
          <w:rFonts w:ascii="Times New Roman" w:hAnsi="Times New Roman" w:cs="Times New Roman"/>
          <w:sz w:val="24"/>
          <w:szCs w:val="24"/>
          <w:shd w:val="clear" w:color="auto" w:fill="FFFFFF"/>
          <w:lang w:val="en-US"/>
        </w:rPr>
        <w:t>Kayumova</w:t>
      </w:r>
      <w:proofErr w:type="spellEnd"/>
      <w:r w:rsidRPr="00BF5C3D">
        <w:rPr>
          <w:rFonts w:ascii="Times New Roman" w:hAnsi="Times New Roman" w:cs="Times New Roman"/>
          <w:sz w:val="24"/>
          <w:szCs w:val="24"/>
          <w:shd w:val="clear" w:color="auto" w:fill="FFFFFF"/>
          <w:lang w:val="en-US"/>
        </w:rPr>
        <w:t xml:space="preserve">, M. (2022). Digital innovation in SMEs: A systematic review, synthesis and research agenda. </w:t>
      </w:r>
      <w:r w:rsidRPr="00BF5C3D">
        <w:rPr>
          <w:rFonts w:ascii="Times New Roman" w:hAnsi="Times New Roman" w:cs="Times New Roman"/>
          <w:i/>
          <w:iCs/>
          <w:sz w:val="24"/>
          <w:szCs w:val="24"/>
          <w:shd w:val="clear" w:color="auto" w:fill="FFFFFF"/>
          <w:lang w:val="en-US"/>
        </w:rPr>
        <w:t>Information Technology for Development</w:t>
      </w:r>
      <w:r w:rsidRPr="00BF5C3D">
        <w:rPr>
          <w:rFonts w:ascii="Times New Roman" w:hAnsi="Times New Roman" w:cs="Times New Roman"/>
          <w:sz w:val="24"/>
          <w:szCs w:val="24"/>
          <w:shd w:val="clear" w:color="auto" w:fill="FFFFFF"/>
          <w:lang w:val="en-US"/>
        </w:rPr>
        <w:t xml:space="preserve">, </w:t>
      </w:r>
      <w:r w:rsidRPr="00BF5C3D">
        <w:rPr>
          <w:rFonts w:ascii="Times New Roman" w:hAnsi="Times New Roman" w:cs="Times New Roman"/>
          <w:i/>
          <w:iCs/>
          <w:sz w:val="24"/>
          <w:szCs w:val="24"/>
          <w:shd w:val="clear" w:color="auto" w:fill="FFFFFF"/>
          <w:lang w:val="en-US"/>
        </w:rPr>
        <w:t>28</w:t>
      </w:r>
      <w:r w:rsidRPr="00BF5C3D">
        <w:rPr>
          <w:rFonts w:ascii="Times New Roman" w:hAnsi="Times New Roman" w:cs="Times New Roman"/>
          <w:sz w:val="24"/>
          <w:szCs w:val="24"/>
          <w:shd w:val="clear" w:color="auto" w:fill="FFFFFF"/>
          <w:lang w:val="en-US"/>
        </w:rPr>
        <w:t>(1), 56-80.</w:t>
      </w:r>
      <w:r w:rsidRPr="00BF5C3D">
        <w:rPr>
          <w:rFonts w:ascii="Times New Roman" w:hAnsi="Times New Roman" w:cs="Times New Roman"/>
          <w:sz w:val="24"/>
          <w:szCs w:val="24"/>
          <w:shd w:val="clear" w:color="auto" w:fill="FFFFFF"/>
          <w:lang w:val="en-US"/>
        </w:rPr>
        <w:br/>
        <w:t>DOI: 10.1080/02681102.2021.1893148</w:t>
      </w:r>
    </w:p>
    <w:p w14:paraId="41CEB4E8" w14:textId="232A63CA"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Rao, S. S., Metts, G., &amp; Monge, C. A. M. (2003). Electronic commerce development in small and medium sized enterprises: A stage model and its implications. </w:t>
      </w:r>
      <w:r w:rsidRPr="00BF5C3D">
        <w:rPr>
          <w:rFonts w:ascii="Times New Roman" w:eastAsia="Times New Roman" w:hAnsi="Times New Roman" w:cs="Times New Roman"/>
          <w:i/>
          <w:sz w:val="24"/>
          <w:szCs w:val="24"/>
          <w:lang w:val="en-US"/>
        </w:rPr>
        <w:t>Business process management Journal</w:t>
      </w:r>
      <w:r w:rsidRPr="00BF5C3D">
        <w:rPr>
          <w:rFonts w:ascii="Times New Roman" w:eastAsia="Times New Roman" w:hAnsi="Times New Roman" w:cs="Times New Roman"/>
          <w:sz w:val="24"/>
          <w:szCs w:val="24"/>
          <w:lang w:val="en-US"/>
        </w:rPr>
        <w:t>, 9, 11-32. DOI:10.1108/14637150310461378</w:t>
      </w:r>
    </w:p>
    <w:p w14:paraId="31FF0305"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lang w:val="en-US"/>
        </w:rPr>
        <w:t>Rayport</w:t>
      </w:r>
      <w:proofErr w:type="spellEnd"/>
      <w:r w:rsidRPr="00BF5C3D">
        <w:rPr>
          <w:rFonts w:ascii="Times New Roman" w:eastAsia="Times New Roman" w:hAnsi="Times New Roman" w:cs="Times New Roman"/>
          <w:sz w:val="24"/>
          <w:szCs w:val="24"/>
          <w:lang w:val="en-US"/>
        </w:rPr>
        <w:t xml:space="preserve">, J. F., Jaworski, B. J., Bernier, C., Balloffet, P., Talbot, J., &amp; Pépin, L. (2003). </w:t>
      </w:r>
      <w:r w:rsidRPr="00BF5C3D">
        <w:rPr>
          <w:rFonts w:ascii="Times New Roman" w:eastAsia="Times New Roman" w:hAnsi="Times New Roman" w:cs="Times New Roman"/>
          <w:i/>
          <w:sz w:val="24"/>
          <w:szCs w:val="24"/>
        </w:rPr>
        <w:t xml:space="preserve">Commerce </w:t>
      </w:r>
      <w:proofErr w:type="spellStart"/>
      <w:r w:rsidRPr="00BF5C3D">
        <w:rPr>
          <w:rFonts w:ascii="Times New Roman" w:eastAsia="Times New Roman" w:hAnsi="Times New Roman" w:cs="Times New Roman"/>
          <w:i/>
          <w:sz w:val="24"/>
          <w:szCs w:val="24"/>
        </w:rPr>
        <w:t>électronique</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Montreal: </w:t>
      </w:r>
      <w:proofErr w:type="spellStart"/>
      <w:r w:rsidRPr="00BF5C3D">
        <w:rPr>
          <w:rFonts w:ascii="Times New Roman" w:eastAsia="Times New Roman" w:hAnsi="Times New Roman" w:cs="Times New Roman"/>
          <w:sz w:val="24"/>
          <w:szCs w:val="24"/>
        </w:rPr>
        <w:t>Chenelière</w:t>
      </w:r>
      <w:proofErr w:type="spellEnd"/>
      <w:r w:rsidRPr="00BF5C3D">
        <w:rPr>
          <w:rFonts w:ascii="Times New Roman" w:eastAsia="Times New Roman" w:hAnsi="Times New Roman" w:cs="Times New Roman"/>
          <w:sz w:val="24"/>
          <w:szCs w:val="24"/>
        </w:rPr>
        <w:t>/McGraw-Hill.</w:t>
      </w:r>
    </w:p>
    <w:p w14:paraId="56B860B8" w14:textId="06535EEA" w:rsidR="005F525B" w:rsidRPr="00BF5C3D" w:rsidRDefault="005F525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rPr>
        <w:t xml:space="preserve">Rodríguez Ardura, I., A. Meseguer Artola </w:t>
      </w:r>
      <w:r w:rsidR="003124E3" w:rsidRPr="00BF5C3D">
        <w:rPr>
          <w:rFonts w:ascii="Times New Roman" w:eastAsia="Times New Roman" w:hAnsi="Times New Roman" w:cs="Times New Roman"/>
          <w:sz w:val="24"/>
          <w:szCs w:val="24"/>
        </w:rPr>
        <w:t xml:space="preserve">&amp; </w:t>
      </w:r>
      <w:proofErr w:type="spellStart"/>
      <w:r w:rsidR="003124E3" w:rsidRPr="00BF5C3D">
        <w:rPr>
          <w:rFonts w:ascii="Times New Roman" w:eastAsia="Times New Roman" w:hAnsi="Times New Roman" w:cs="Times New Roman"/>
          <w:sz w:val="24"/>
          <w:szCs w:val="24"/>
        </w:rPr>
        <w:t>Vilaseca</w:t>
      </w:r>
      <w:proofErr w:type="spellEnd"/>
      <w:r w:rsidR="003124E3" w:rsidRPr="00BF5C3D">
        <w:rPr>
          <w:rFonts w:ascii="Times New Roman" w:eastAsia="Times New Roman" w:hAnsi="Times New Roman" w:cs="Times New Roman"/>
          <w:sz w:val="24"/>
          <w:szCs w:val="24"/>
        </w:rPr>
        <w:t xml:space="preserve"> Requena (2007). </w:t>
      </w:r>
      <w:r w:rsidRPr="00BF5C3D">
        <w:rPr>
          <w:rFonts w:ascii="Times New Roman" w:eastAsia="Times New Roman" w:hAnsi="Times New Roman" w:cs="Times New Roman"/>
          <w:sz w:val="24"/>
          <w:szCs w:val="24"/>
        </w:rPr>
        <w:t>Sistemas de venta en línea: un análisis de los factores crítico</w:t>
      </w:r>
      <w:r w:rsidR="003124E3" w:rsidRPr="00BF5C3D">
        <w:rPr>
          <w:rFonts w:ascii="Times New Roman" w:eastAsia="Times New Roman" w:hAnsi="Times New Roman" w:cs="Times New Roman"/>
          <w:sz w:val="24"/>
          <w:szCs w:val="24"/>
        </w:rPr>
        <w:t xml:space="preserve">s para el pequeño comerciante. </w:t>
      </w:r>
      <w:r w:rsidRPr="00BF5C3D">
        <w:rPr>
          <w:rFonts w:ascii="Times New Roman" w:eastAsia="Times New Roman" w:hAnsi="Times New Roman" w:cs="Times New Roman"/>
          <w:i/>
          <w:sz w:val="24"/>
          <w:szCs w:val="24"/>
          <w:lang w:val="en-US"/>
        </w:rPr>
        <w:t>Journal of Information Systems and Technology Management</w:t>
      </w:r>
      <w:r w:rsidRPr="00BF5C3D">
        <w:rPr>
          <w:rFonts w:ascii="Times New Roman" w:eastAsia="Times New Roman" w:hAnsi="Times New Roman" w:cs="Times New Roman"/>
          <w:sz w:val="24"/>
          <w:szCs w:val="24"/>
          <w:lang w:val="en-US"/>
        </w:rPr>
        <w:t>, 4</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1</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95‐108.</w:t>
      </w:r>
    </w:p>
    <w:p w14:paraId="1F23AF62"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Rogers, E. M. (2003). </w:t>
      </w:r>
      <w:r w:rsidRPr="00BF5C3D">
        <w:rPr>
          <w:rFonts w:ascii="Times New Roman" w:eastAsia="Times New Roman" w:hAnsi="Times New Roman" w:cs="Times New Roman"/>
          <w:i/>
          <w:sz w:val="24"/>
          <w:szCs w:val="24"/>
          <w:lang w:val="en-US"/>
        </w:rPr>
        <w:t>Diffusion of Innovations</w:t>
      </w:r>
      <w:r w:rsidRPr="00BF5C3D">
        <w:rPr>
          <w:rFonts w:ascii="Times New Roman" w:eastAsia="Times New Roman" w:hAnsi="Times New Roman" w:cs="Times New Roman"/>
          <w:sz w:val="24"/>
          <w:szCs w:val="24"/>
          <w:lang w:val="en-US"/>
        </w:rPr>
        <w:t>, 5 ed., New York: Free Press.</w:t>
      </w:r>
    </w:p>
    <w:p w14:paraId="1FB79211" w14:textId="0F2EF1F3" w:rsidR="00583A87" w:rsidRPr="00BF5C3D" w:rsidRDefault="00583A87"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Sarasvathy, S.; Kumar, K.; York, J.G.; </w:t>
      </w:r>
      <w:r w:rsidR="009F2306" w:rsidRPr="00BF5C3D">
        <w:rPr>
          <w:rFonts w:ascii="Times New Roman" w:eastAsia="Times New Roman" w:hAnsi="Times New Roman" w:cs="Times New Roman"/>
          <w:sz w:val="24"/>
          <w:szCs w:val="24"/>
          <w:lang w:val="en-US"/>
        </w:rPr>
        <w:t xml:space="preserve">&amp; </w:t>
      </w:r>
      <w:r w:rsidRPr="00BF5C3D">
        <w:rPr>
          <w:rFonts w:ascii="Times New Roman" w:eastAsia="Times New Roman" w:hAnsi="Times New Roman" w:cs="Times New Roman"/>
          <w:sz w:val="24"/>
          <w:szCs w:val="24"/>
          <w:lang w:val="en-US"/>
        </w:rPr>
        <w:t xml:space="preserve">Bhagavatula, S. </w:t>
      </w:r>
      <w:r w:rsidR="009F2306" w:rsidRPr="00BF5C3D">
        <w:rPr>
          <w:rFonts w:ascii="Times New Roman" w:eastAsia="Times New Roman" w:hAnsi="Times New Roman" w:cs="Times New Roman"/>
          <w:sz w:val="24"/>
          <w:szCs w:val="24"/>
          <w:lang w:val="en-US"/>
        </w:rPr>
        <w:t xml:space="preserve">(2014). </w:t>
      </w:r>
      <w:r w:rsidRPr="00BF5C3D">
        <w:rPr>
          <w:rFonts w:ascii="Times New Roman" w:eastAsia="Times New Roman" w:hAnsi="Times New Roman" w:cs="Times New Roman"/>
          <w:sz w:val="24"/>
          <w:szCs w:val="24"/>
          <w:lang w:val="en-US"/>
        </w:rPr>
        <w:t>An Effectual Approach to International Entrepreneurship: Overlaps, Challenges, and Provocative Possi</w:t>
      </w:r>
      <w:r w:rsidR="009F2306" w:rsidRPr="00BF5C3D">
        <w:rPr>
          <w:rFonts w:ascii="Times New Roman" w:eastAsia="Times New Roman" w:hAnsi="Times New Roman" w:cs="Times New Roman"/>
          <w:sz w:val="24"/>
          <w:szCs w:val="24"/>
          <w:lang w:val="en-US"/>
        </w:rPr>
        <w:t xml:space="preserve">bilities. </w:t>
      </w:r>
      <w:proofErr w:type="spellStart"/>
      <w:r w:rsidR="009F2306" w:rsidRPr="00BF5C3D">
        <w:rPr>
          <w:rFonts w:ascii="Times New Roman" w:eastAsia="Times New Roman" w:hAnsi="Times New Roman" w:cs="Times New Roman"/>
          <w:i/>
          <w:sz w:val="24"/>
          <w:szCs w:val="24"/>
          <w:lang w:val="en-US"/>
        </w:rPr>
        <w:t>Entrep</w:t>
      </w:r>
      <w:proofErr w:type="spellEnd"/>
      <w:r w:rsidR="009F2306" w:rsidRPr="00BF5C3D">
        <w:rPr>
          <w:rFonts w:ascii="Times New Roman" w:eastAsia="Times New Roman" w:hAnsi="Times New Roman" w:cs="Times New Roman"/>
          <w:i/>
          <w:sz w:val="24"/>
          <w:szCs w:val="24"/>
          <w:lang w:val="en-US"/>
        </w:rPr>
        <w:t xml:space="preserve">. Theory </w:t>
      </w:r>
      <w:proofErr w:type="spellStart"/>
      <w:r w:rsidR="009F2306" w:rsidRPr="00BF5C3D">
        <w:rPr>
          <w:rFonts w:ascii="Times New Roman" w:eastAsia="Times New Roman" w:hAnsi="Times New Roman" w:cs="Times New Roman"/>
          <w:i/>
          <w:sz w:val="24"/>
          <w:szCs w:val="24"/>
          <w:lang w:val="en-US"/>
        </w:rPr>
        <w:t>Pract</w:t>
      </w:r>
      <w:proofErr w:type="spellEnd"/>
      <w:proofErr w:type="gramStart"/>
      <w:r w:rsidR="009F2306"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 38</w:t>
      </w:r>
      <w:proofErr w:type="gramEnd"/>
      <w:r w:rsidRPr="00BF5C3D">
        <w:rPr>
          <w:rFonts w:ascii="Times New Roman" w:eastAsia="Times New Roman" w:hAnsi="Times New Roman" w:cs="Times New Roman"/>
          <w:sz w:val="24"/>
          <w:szCs w:val="24"/>
          <w:lang w:val="en-US"/>
        </w:rPr>
        <w:t>, 71–93.</w:t>
      </w:r>
    </w:p>
    <w:p w14:paraId="370C10E7" w14:textId="10D51F5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lastRenderedPageBreak/>
        <w:t xml:space="preserve">Tornatzky, L.G. &amp; Fleischer, M. (1990) </w:t>
      </w:r>
      <w:r w:rsidRPr="00BF5C3D">
        <w:rPr>
          <w:rFonts w:ascii="Times New Roman" w:eastAsia="Times New Roman" w:hAnsi="Times New Roman" w:cs="Times New Roman"/>
          <w:i/>
          <w:sz w:val="24"/>
          <w:szCs w:val="24"/>
          <w:lang w:val="en-US"/>
        </w:rPr>
        <w:t>The Processes of Technological Innovation</w:t>
      </w:r>
      <w:r w:rsidRPr="00BF5C3D">
        <w:rPr>
          <w:rFonts w:ascii="Times New Roman" w:eastAsia="Times New Roman" w:hAnsi="Times New Roman" w:cs="Times New Roman"/>
          <w:sz w:val="24"/>
          <w:szCs w:val="24"/>
          <w:lang w:val="en-US"/>
        </w:rPr>
        <w:t>. Lexington Books, Lexington.</w:t>
      </w:r>
    </w:p>
    <w:p w14:paraId="16499B70" w14:textId="5746C276"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Vilaseca Requena, J. et al. </w:t>
      </w:r>
      <w:r w:rsidR="003124E3" w:rsidRPr="00BF5C3D">
        <w:rPr>
          <w:rFonts w:ascii="Times New Roman" w:eastAsia="Times New Roman" w:hAnsi="Times New Roman" w:cs="Times New Roman"/>
          <w:sz w:val="24"/>
          <w:szCs w:val="24"/>
          <w:lang w:val="en-US"/>
        </w:rPr>
        <w:t xml:space="preserve">(2007). </w:t>
      </w:r>
      <w:r w:rsidRPr="00BF5C3D">
        <w:rPr>
          <w:rFonts w:ascii="Times New Roman" w:eastAsia="Times New Roman" w:hAnsi="Times New Roman" w:cs="Times New Roman"/>
          <w:sz w:val="24"/>
          <w:szCs w:val="24"/>
          <w:lang w:val="en-US"/>
        </w:rPr>
        <w:t>An integrated model of adoption and developm</w:t>
      </w:r>
      <w:r w:rsidR="003124E3" w:rsidRPr="00BF5C3D">
        <w:rPr>
          <w:rFonts w:ascii="Times New Roman" w:eastAsia="Times New Roman" w:hAnsi="Times New Roman" w:cs="Times New Roman"/>
          <w:sz w:val="24"/>
          <w:szCs w:val="24"/>
          <w:lang w:val="en-US"/>
        </w:rPr>
        <w:t>ent of e‐commerce in companies</w:t>
      </w:r>
      <w:r w:rsidR="003124E3" w:rsidRPr="00BF5C3D">
        <w:rPr>
          <w:rFonts w:ascii="Times New Roman" w:eastAsia="Times New Roman" w:hAnsi="Times New Roman" w:cs="Times New Roman"/>
          <w:i/>
          <w:sz w:val="24"/>
          <w:szCs w:val="24"/>
          <w:lang w:val="en-US"/>
        </w:rPr>
        <w:t xml:space="preserve">. </w:t>
      </w:r>
      <w:r w:rsidRPr="00BF5C3D">
        <w:rPr>
          <w:rFonts w:ascii="Times New Roman" w:eastAsia="Times New Roman" w:hAnsi="Times New Roman" w:cs="Times New Roman"/>
          <w:i/>
          <w:sz w:val="24"/>
          <w:szCs w:val="24"/>
          <w:lang w:val="en-US"/>
        </w:rPr>
        <w:t>International Advances in Economic Research</w:t>
      </w:r>
      <w:r w:rsidRPr="00BF5C3D">
        <w:rPr>
          <w:rFonts w:ascii="Times New Roman" w:eastAsia="Times New Roman" w:hAnsi="Times New Roman" w:cs="Times New Roman"/>
          <w:sz w:val="24"/>
          <w:szCs w:val="24"/>
          <w:lang w:val="en-US"/>
        </w:rPr>
        <w:t>, 13</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222‐241.</w:t>
      </w:r>
    </w:p>
    <w:p w14:paraId="258649CD" w14:textId="225F8E2A"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Wang, H. F., &amp; Xie, J. X. (2020). A Review of Social Commerce Research. </w:t>
      </w:r>
      <w:r w:rsidRPr="00BF5C3D">
        <w:rPr>
          <w:rFonts w:ascii="Times New Roman" w:eastAsia="Times New Roman" w:hAnsi="Times New Roman" w:cs="Times New Roman"/>
          <w:i/>
          <w:sz w:val="24"/>
          <w:szCs w:val="24"/>
          <w:lang w:val="en-US"/>
        </w:rPr>
        <w:t>American Journal of Industrial and Business Management,</w:t>
      </w:r>
      <w:r w:rsidRPr="00BF5C3D">
        <w:rPr>
          <w:rFonts w:ascii="Times New Roman" w:eastAsia="Times New Roman" w:hAnsi="Times New Roman" w:cs="Times New Roman"/>
          <w:sz w:val="24"/>
          <w:szCs w:val="24"/>
          <w:lang w:val="en-US"/>
        </w:rPr>
        <w:t xml:space="preserve"> 10, 793-803. </w:t>
      </w:r>
      <w:proofErr w:type="spellStart"/>
      <w:r w:rsidRPr="00BF5C3D">
        <w:rPr>
          <w:rFonts w:ascii="Times New Roman" w:eastAsia="Times New Roman" w:hAnsi="Times New Roman" w:cs="Times New Roman"/>
          <w:sz w:val="24"/>
          <w:szCs w:val="24"/>
          <w:lang w:val="en-US"/>
        </w:rPr>
        <w:t>doi</w:t>
      </w:r>
      <w:proofErr w:type="spellEnd"/>
      <w:r w:rsidRPr="00BF5C3D">
        <w:rPr>
          <w:rFonts w:ascii="Times New Roman" w:eastAsia="Times New Roman" w:hAnsi="Times New Roman" w:cs="Times New Roman"/>
          <w:sz w:val="24"/>
          <w:szCs w:val="24"/>
          <w:lang w:val="en-US"/>
        </w:rPr>
        <w:t>: 10.4236/ajibm.2020.104053.</w:t>
      </w:r>
    </w:p>
    <w:p w14:paraId="20DCD295" w14:textId="6202EE8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Wernerfelt, B. (1984). A resource-based view of the firm. </w:t>
      </w:r>
      <w:r w:rsidRPr="00BF5C3D">
        <w:rPr>
          <w:rFonts w:ascii="Times New Roman" w:eastAsia="Times New Roman" w:hAnsi="Times New Roman" w:cs="Times New Roman"/>
          <w:i/>
          <w:sz w:val="24"/>
          <w:szCs w:val="24"/>
          <w:lang w:val="en-US"/>
        </w:rPr>
        <w:t>Strategic management journal</w:t>
      </w:r>
      <w:r w:rsidRPr="00BF5C3D">
        <w:rPr>
          <w:rFonts w:ascii="Times New Roman" w:eastAsia="Times New Roman" w:hAnsi="Times New Roman" w:cs="Times New Roman"/>
          <w:sz w:val="24"/>
          <w:szCs w:val="24"/>
          <w:lang w:val="en-US"/>
        </w:rPr>
        <w:t xml:space="preserve">, 5(2), 171-180. </w:t>
      </w: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https://doi.org/10.1002/smj.4250050207</w:t>
      </w:r>
    </w:p>
    <w:p w14:paraId="30BF0607" w14:textId="53A20901" w:rsidR="002B5268" w:rsidRPr="00BF5C3D" w:rsidRDefault="003124E3" w:rsidP="003D6CCE">
      <w:pPr>
        <w:spacing w:line="360" w:lineRule="auto"/>
        <w:jc w:val="both"/>
        <w:rPr>
          <w:rFonts w:ascii="Times New Roman" w:hAnsi="Times New Roman" w:cs="Times New Roman"/>
          <w:sz w:val="24"/>
          <w:szCs w:val="24"/>
          <w:lang w:val="en-US"/>
        </w:rPr>
      </w:pPr>
      <w:proofErr w:type="spellStart"/>
      <w:r w:rsidRPr="00BF5C3D">
        <w:rPr>
          <w:rFonts w:ascii="Times New Roman" w:hAnsi="Times New Roman" w:cs="Times New Roman"/>
          <w:sz w:val="24"/>
          <w:szCs w:val="24"/>
          <w:lang w:val="en-US"/>
        </w:rPr>
        <w:t>Yadegaridehkordi</w:t>
      </w:r>
      <w:proofErr w:type="spellEnd"/>
      <w:r w:rsidRPr="00BF5C3D">
        <w:rPr>
          <w:rFonts w:ascii="Times New Roman" w:hAnsi="Times New Roman" w:cs="Times New Roman"/>
          <w:sz w:val="24"/>
          <w:szCs w:val="24"/>
          <w:lang w:val="en-US"/>
        </w:rPr>
        <w:t xml:space="preserve">, E., </w:t>
      </w:r>
      <w:proofErr w:type="spellStart"/>
      <w:r w:rsidRPr="00BF5C3D">
        <w:rPr>
          <w:rFonts w:ascii="Times New Roman" w:hAnsi="Times New Roman" w:cs="Times New Roman"/>
          <w:sz w:val="24"/>
          <w:szCs w:val="24"/>
          <w:lang w:val="en-US"/>
        </w:rPr>
        <w:t>Nilashi</w:t>
      </w:r>
      <w:proofErr w:type="spellEnd"/>
      <w:r w:rsidRPr="00BF5C3D">
        <w:rPr>
          <w:rFonts w:ascii="Times New Roman" w:hAnsi="Times New Roman" w:cs="Times New Roman"/>
          <w:sz w:val="24"/>
          <w:szCs w:val="24"/>
          <w:lang w:val="en-US"/>
        </w:rPr>
        <w:t>, M., Shuib, L., Nasir, M. H. N. B. M., Asadi, S., Samad, S., &amp; Awang, N. F. (</w:t>
      </w:r>
      <w:r w:rsidR="00CD3344" w:rsidRPr="00BF5C3D">
        <w:rPr>
          <w:rFonts w:ascii="Times New Roman" w:hAnsi="Times New Roman" w:cs="Times New Roman"/>
          <w:sz w:val="24"/>
          <w:szCs w:val="24"/>
          <w:lang w:val="en-US"/>
        </w:rPr>
        <w:t>2020</w:t>
      </w:r>
      <w:r w:rsidRPr="00BF5C3D">
        <w:rPr>
          <w:rFonts w:ascii="Times New Roman" w:hAnsi="Times New Roman" w:cs="Times New Roman"/>
          <w:sz w:val="24"/>
          <w:szCs w:val="24"/>
          <w:lang w:val="en-US"/>
        </w:rPr>
        <w:t>)</w:t>
      </w:r>
      <w:r w:rsidR="00CD3344" w:rsidRPr="00BF5C3D">
        <w:rPr>
          <w:rFonts w:ascii="Times New Roman" w:hAnsi="Times New Roman" w:cs="Times New Roman"/>
          <w:sz w:val="24"/>
          <w:szCs w:val="24"/>
          <w:lang w:val="en-US"/>
        </w:rPr>
        <w:t xml:space="preserve">. The Impact of Big Data on Firm Performance in Hotel Industry. </w:t>
      </w:r>
      <w:r w:rsidR="00CD3344" w:rsidRPr="00BF5C3D">
        <w:rPr>
          <w:rFonts w:ascii="Times New Roman" w:hAnsi="Times New Roman" w:cs="Times New Roman"/>
          <w:i/>
          <w:sz w:val="24"/>
          <w:szCs w:val="24"/>
          <w:lang w:val="en-US"/>
        </w:rPr>
        <w:t>Electronic Commerce Research and Applications</w:t>
      </w:r>
      <w:r w:rsidRPr="00BF5C3D">
        <w:rPr>
          <w:rFonts w:ascii="Times New Roman" w:hAnsi="Times New Roman" w:cs="Times New Roman"/>
          <w:sz w:val="24"/>
          <w:szCs w:val="24"/>
          <w:lang w:val="en-US"/>
        </w:rPr>
        <w:t xml:space="preserve"> 40, </w:t>
      </w:r>
      <w:r w:rsidR="00CD3344" w:rsidRPr="00BF5C3D">
        <w:rPr>
          <w:rFonts w:ascii="Times New Roman" w:hAnsi="Times New Roman" w:cs="Times New Roman"/>
          <w:sz w:val="24"/>
          <w:szCs w:val="24"/>
          <w:lang w:val="en-US"/>
        </w:rPr>
        <w:t>100921.</w:t>
      </w:r>
    </w:p>
    <w:p w14:paraId="6F203E81"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Yacob, S., Erida, E., </w:t>
      </w:r>
      <w:proofErr w:type="spellStart"/>
      <w:r w:rsidRPr="00BF5C3D">
        <w:rPr>
          <w:rFonts w:ascii="Times New Roman" w:hAnsi="Times New Roman" w:cs="Times New Roman"/>
          <w:sz w:val="24"/>
          <w:szCs w:val="24"/>
          <w:lang w:val="en-US"/>
        </w:rPr>
        <w:t>Machpuddin</w:t>
      </w:r>
      <w:proofErr w:type="spellEnd"/>
      <w:r w:rsidRPr="00BF5C3D">
        <w:rPr>
          <w:rFonts w:ascii="Times New Roman" w:hAnsi="Times New Roman" w:cs="Times New Roman"/>
          <w:sz w:val="24"/>
          <w:szCs w:val="24"/>
          <w:lang w:val="en-US"/>
        </w:rPr>
        <w:t xml:space="preserve">, A., &amp; </w:t>
      </w:r>
      <w:proofErr w:type="spellStart"/>
      <w:r w:rsidRPr="00BF5C3D">
        <w:rPr>
          <w:rFonts w:ascii="Times New Roman" w:hAnsi="Times New Roman" w:cs="Times New Roman"/>
          <w:sz w:val="24"/>
          <w:szCs w:val="24"/>
          <w:lang w:val="en-US"/>
        </w:rPr>
        <w:t>Alamsyah</w:t>
      </w:r>
      <w:proofErr w:type="spellEnd"/>
      <w:r w:rsidRPr="00BF5C3D">
        <w:rPr>
          <w:rFonts w:ascii="Times New Roman" w:hAnsi="Times New Roman" w:cs="Times New Roman"/>
          <w:sz w:val="24"/>
          <w:szCs w:val="24"/>
          <w:lang w:val="en-US"/>
        </w:rPr>
        <w:t xml:space="preserve">, D. (2021). A model for the business performance of micro, small and medium enterprises: Perspective of social commerce and the uniqueness of resource capability in Indonesia. </w:t>
      </w:r>
      <w:r w:rsidRPr="00BF5C3D">
        <w:rPr>
          <w:rFonts w:ascii="Times New Roman" w:hAnsi="Times New Roman" w:cs="Times New Roman"/>
          <w:i/>
          <w:sz w:val="24"/>
          <w:szCs w:val="24"/>
          <w:lang w:val="en-US"/>
        </w:rPr>
        <w:t>Management Science Letters</w:t>
      </w:r>
      <w:r w:rsidRPr="00BF5C3D">
        <w:rPr>
          <w:rFonts w:ascii="Times New Roman" w:hAnsi="Times New Roman" w:cs="Times New Roman"/>
          <w:sz w:val="24"/>
          <w:szCs w:val="24"/>
          <w:lang w:val="en-US"/>
        </w:rPr>
        <w:t xml:space="preserve">, 11(1), 101-110. </w:t>
      </w:r>
      <w:proofErr w:type="spellStart"/>
      <w:r w:rsidRPr="00BF5C3D">
        <w:rPr>
          <w:rFonts w:ascii="Times New Roman" w:hAnsi="Times New Roman" w:cs="Times New Roman"/>
          <w:sz w:val="24"/>
          <w:szCs w:val="24"/>
          <w:lang w:val="en-US"/>
        </w:rPr>
        <w:t>doi</w:t>
      </w:r>
      <w:proofErr w:type="spellEnd"/>
      <w:r w:rsidRPr="00BF5C3D">
        <w:rPr>
          <w:rFonts w:ascii="Times New Roman" w:hAnsi="Times New Roman" w:cs="Times New Roman"/>
          <w:sz w:val="24"/>
          <w:szCs w:val="24"/>
          <w:lang w:val="en-US"/>
        </w:rPr>
        <w:t>: 10.5267/j.msl.2020.8.025 </w:t>
      </w:r>
    </w:p>
    <w:p w14:paraId="0E5B5CC7"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Zhang, Tao; Gang Li, T.C.E. Cheng, &amp; Kin Keung Lai (2017). Welfare economics of review information: Implications for the online selling platform owner. </w:t>
      </w:r>
      <w:r w:rsidRPr="00BF5C3D">
        <w:rPr>
          <w:rFonts w:ascii="Times New Roman" w:hAnsi="Times New Roman" w:cs="Times New Roman"/>
          <w:i/>
          <w:sz w:val="24"/>
          <w:szCs w:val="24"/>
          <w:lang w:val="en-US"/>
        </w:rPr>
        <w:t>International Journal of Production Economics,</w:t>
      </w:r>
      <w:r w:rsidRPr="00BF5C3D">
        <w:rPr>
          <w:rFonts w:ascii="Times New Roman" w:hAnsi="Times New Roman" w:cs="Times New Roman"/>
          <w:sz w:val="24"/>
          <w:szCs w:val="24"/>
          <w:lang w:val="en-US"/>
        </w:rPr>
        <w:t xml:space="preserve"> 184, 69-79, https://doi.org/10.1016/j.ijpe.2016.10.017</w:t>
      </w:r>
    </w:p>
    <w:p w14:paraId="24752511" w14:textId="77777777" w:rsidR="00D829F5" w:rsidRPr="00285A55" w:rsidRDefault="00D829F5" w:rsidP="003D6CCE">
      <w:pPr>
        <w:spacing w:line="360" w:lineRule="auto"/>
        <w:jc w:val="both"/>
        <w:rPr>
          <w:rFonts w:asciiTheme="majorHAnsi" w:hAnsiTheme="majorHAnsi" w:cstheme="majorHAnsi"/>
          <w:lang w:val="en-US"/>
        </w:rPr>
      </w:pPr>
    </w:p>
    <w:sectPr w:rsidR="00D829F5" w:rsidRPr="00285A55" w:rsidSect="00285A55">
      <w:pgSz w:w="11909" w:h="16834"/>
      <w:pgMar w:top="1701" w:right="1418" w:bottom="170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AF6F" w14:textId="77777777" w:rsidR="00C17878" w:rsidRDefault="00C17878" w:rsidP="001053C7">
      <w:pPr>
        <w:spacing w:line="240" w:lineRule="auto"/>
      </w:pPr>
      <w:r>
        <w:separator/>
      </w:r>
    </w:p>
  </w:endnote>
  <w:endnote w:type="continuationSeparator" w:id="0">
    <w:p w14:paraId="49495A13" w14:textId="77777777" w:rsidR="00C17878" w:rsidRDefault="00C17878" w:rsidP="00105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C9CC" w14:textId="77777777" w:rsidR="00C17878" w:rsidRDefault="00C17878" w:rsidP="001053C7">
      <w:pPr>
        <w:spacing w:line="240" w:lineRule="auto"/>
      </w:pPr>
      <w:r>
        <w:separator/>
      </w:r>
    </w:p>
  </w:footnote>
  <w:footnote w:type="continuationSeparator" w:id="0">
    <w:p w14:paraId="755D53B5" w14:textId="77777777" w:rsidR="00C17878" w:rsidRDefault="00C17878" w:rsidP="00105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0C6D" w14:textId="4485FDE5" w:rsidR="00357CB0" w:rsidRPr="00357CB0" w:rsidRDefault="00357CB0" w:rsidP="00357CB0">
    <w:pPr>
      <w:pStyle w:val="Encabezado"/>
      <w:jc w:val="right"/>
      <w:rPr>
        <w:rFonts w:ascii="Times New Roman" w:hAnsi="Times New Roman" w:cs="Times New Roman"/>
        <w:sz w:val="24"/>
        <w:szCs w:val="24"/>
        <w:lang w:val="es-ES"/>
      </w:rPr>
    </w:pPr>
    <w:r w:rsidRPr="00357CB0">
      <w:rPr>
        <w:rFonts w:ascii="Times New Roman" w:hAnsi="Times New Roman" w:cs="Times New Roman"/>
        <w:sz w:val="24"/>
        <w:szCs w:val="24"/>
        <w:lang w:val="es-ES"/>
      </w:rPr>
      <w:t>pensamiento y gestión, N.º 5</w:t>
    </w:r>
    <w:r w:rsidR="00626C1D">
      <w:rPr>
        <w:rFonts w:ascii="Times New Roman" w:hAnsi="Times New Roman" w:cs="Times New Roman"/>
        <w:sz w:val="24"/>
        <w:szCs w:val="24"/>
        <w:lang w:val="es-ES"/>
      </w:rPr>
      <w:t>8</w:t>
    </w:r>
  </w:p>
  <w:p w14:paraId="6587AC8E" w14:textId="77777777" w:rsidR="00357CB0" w:rsidRPr="00357CB0" w:rsidRDefault="00357CB0" w:rsidP="00357CB0">
    <w:pPr>
      <w:pStyle w:val="Encabezado"/>
      <w:jc w:val="right"/>
      <w:rPr>
        <w:rFonts w:ascii="Times New Roman" w:hAnsi="Times New Roman" w:cs="Times New Roman"/>
        <w:sz w:val="24"/>
        <w:szCs w:val="24"/>
        <w:lang w:val="en-US"/>
      </w:rPr>
    </w:pPr>
    <w:r w:rsidRPr="00357CB0">
      <w:rPr>
        <w:rFonts w:ascii="Times New Roman" w:hAnsi="Times New Roman" w:cs="Times New Roman"/>
        <w:sz w:val="24"/>
        <w:szCs w:val="24"/>
        <w:lang w:val="en-US"/>
      </w:rPr>
      <w:t>ISSN 2145-941X (online)</w:t>
    </w:r>
  </w:p>
  <w:p w14:paraId="20F3A033" w14:textId="13B6A16E" w:rsidR="00357CB0" w:rsidRPr="00357CB0" w:rsidRDefault="00357CB0" w:rsidP="00357CB0">
    <w:pPr>
      <w:pStyle w:val="Encabezado"/>
      <w:jc w:val="right"/>
      <w:rPr>
        <w:rFonts w:ascii="Times New Roman" w:hAnsi="Times New Roman" w:cs="Times New Roman"/>
        <w:sz w:val="24"/>
        <w:szCs w:val="24"/>
        <w:lang w:val="en-US"/>
      </w:rPr>
    </w:pPr>
    <w:r w:rsidRPr="00357CB0">
      <w:rPr>
        <w:rFonts w:ascii="Times New Roman" w:hAnsi="Times New Roman" w:cs="Times New Roman"/>
        <w:sz w:val="24"/>
        <w:szCs w:val="24"/>
        <w:lang w:val="en-US"/>
      </w:rPr>
      <w:t>https://dx.doi.org/</w:t>
    </w:r>
    <w:r w:rsidR="00626C1D" w:rsidRPr="00626C1D">
      <w:rPr>
        <w:rFonts w:ascii="Times New Roman" w:hAnsi="Times New Roman" w:cs="Times New Roman"/>
        <w:sz w:val="24"/>
        <w:szCs w:val="24"/>
        <w:lang w:val="en-US"/>
      </w:rPr>
      <w:t>10.14482/pege.58.505.606</w:t>
    </w:r>
  </w:p>
  <w:p w14:paraId="5325BD9B" w14:textId="77777777" w:rsidR="00357CB0" w:rsidRPr="00357CB0" w:rsidRDefault="00357CB0">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0EA2"/>
    <w:multiLevelType w:val="multilevel"/>
    <w:tmpl w:val="EE945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F97FFE"/>
    <w:multiLevelType w:val="hybridMultilevel"/>
    <w:tmpl w:val="5E78BD64"/>
    <w:lvl w:ilvl="0" w:tplc="2C0A000F">
      <w:start w:val="6"/>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42889318">
    <w:abstractNumId w:val="0"/>
  </w:num>
  <w:num w:numId="2" w16cid:durableId="179517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68"/>
    <w:rsid w:val="00065305"/>
    <w:rsid w:val="00065B75"/>
    <w:rsid w:val="000706C9"/>
    <w:rsid w:val="000A4717"/>
    <w:rsid w:val="000B0618"/>
    <w:rsid w:val="000C65BB"/>
    <w:rsid w:val="000D03DC"/>
    <w:rsid w:val="000D4487"/>
    <w:rsid w:val="000E789F"/>
    <w:rsid w:val="000F60CF"/>
    <w:rsid w:val="001053C7"/>
    <w:rsid w:val="00113B50"/>
    <w:rsid w:val="0012779D"/>
    <w:rsid w:val="00134751"/>
    <w:rsid w:val="0014351F"/>
    <w:rsid w:val="00146777"/>
    <w:rsid w:val="00155B05"/>
    <w:rsid w:val="0016314F"/>
    <w:rsid w:val="001B2166"/>
    <w:rsid w:val="001D1EE4"/>
    <w:rsid w:val="001E5E27"/>
    <w:rsid w:val="002011E2"/>
    <w:rsid w:val="00230AB5"/>
    <w:rsid w:val="00231644"/>
    <w:rsid w:val="00285A55"/>
    <w:rsid w:val="002B5268"/>
    <w:rsid w:val="002D4CA0"/>
    <w:rsid w:val="002F14FF"/>
    <w:rsid w:val="00301036"/>
    <w:rsid w:val="003124E3"/>
    <w:rsid w:val="00336F6E"/>
    <w:rsid w:val="00340423"/>
    <w:rsid w:val="00343AE6"/>
    <w:rsid w:val="003468FB"/>
    <w:rsid w:val="00346942"/>
    <w:rsid w:val="00346D86"/>
    <w:rsid w:val="00355D04"/>
    <w:rsid w:val="00357CB0"/>
    <w:rsid w:val="00383A59"/>
    <w:rsid w:val="00397571"/>
    <w:rsid w:val="003C0D0C"/>
    <w:rsid w:val="003C45CC"/>
    <w:rsid w:val="003D6CCE"/>
    <w:rsid w:val="00414AA0"/>
    <w:rsid w:val="00437533"/>
    <w:rsid w:val="004458A8"/>
    <w:rsid w:val="004A0072"/>
    <w:rsid w:val="004A5403"/>
    <w:rsid w:val="004A78F5"/>
    <w:rsid w:val="004C6011"/>
    <w:rsid w:val="004D11B9"/>
    <w:rsid w:val="004F590E"/>
    <w:rsid w:val="00501254"/>
    <w:rsid w:val="0052485F"/>
    <w:rsid w:val="005354AF"/>
    <w:rsid w:val="00543AD0"/>
    <w:rsid w:val="005736B2"/>
    <w:rsid w:val="00577342"/>
    <w:rsid w:val="00583A87"/>
    <w:rsid w:val="005A1DD9"/>
    <w:rsid w:val="005A442D"/>
    <w:rsid w:val="005C305C"/>
    <w:rsid w:val="005E1269"/>
    <w:rsid w:val="005F09FD"/>
    <w:rsid w:val="005F525B"/>
    <w:rsid w:val="006017EC"/>
    <w:rsid w:val="00605983"/>
    <w:rsid w:val="0062127C"/>
    <w:rsid w:val="00626C1D"/>
    <w:rsid w:val="00641073"/>
    <w:rsid w:val="0064467D"/>
    <w:rsid w:val="006455A7"/>
    <w:rsid w:val="00650F5A"/>
    <w:rsid w:val="00664806"/>
    <w:rsid w:val="00692EEB"/>
    <w:rsid w:val="006A37D4"/>
    <w:rsid w:val="006C0AA7"/>
    <w:rsid w:val="006C4406"/>
    <w:rsid w:val="00704BBF"/>
    <w:rsid w:val="00706C1D"/>
    <w:rsid w:val="00716A10"/>
    <w:rsid w:val="00730C1B"/>
    <w:rsid w:val="00740DCD"/>
    <w:rsid w:val="007523CE"/>
    <w:rsid w:val="00753D5A"/>
    <w:rsid w:val="007555B1"/>
    <w:rsid w:val="00770991"/>
    <w:rsid w:val="007A458A"/>
    <w:rsid w:val="007D6687"/>
    <w:rsid w:val="007D7D99"/>
    <w:rsid w:val="00813FC4"/>
    <w:rsid w:val="00833470"/>
    <w:rsid w:val="00834969"/>
    <w:rsid w:val="00837110"/>
    <w:rsid w:val="00841938"/>
    <w:rsid w:val="00861422"/>
    <w:rsid w:val="008628F1"/>
    <w:rsid w:val="00874D87"/>
    <w:rsid w:val="0088334B"/>
    <w:rsid w:val="008903E9"/>
    <w:rsid w:val="00893AE1"/>
    <w:rsid w:val="008C1645"/>
    <w:rsid w:val="008E2B4E"/>
    <w:rsid w:val="00903D9F"/>
    <w:rsid w:val="00914FF0"/>
    <w:rsid w:val="00920B1A"/>
    <w:rsid w:val="0092133C"/>
    <w:rsid w:val="009754B4"/>
    <w:rsid w:val="00976B8A"/>
    <w:rsid w:val="009B126C"/>
    <w:rsid w:val="009C6EAF"/>
    <w:rsid w:val="009D07EB"/>
    <w:rsid w:val="009D0D76"/>
    <w:rsid w:val="009F2306"/>
    <w:rsid w:val="009F31AF"/>
    <w:rsid w:val="00A10A2E"/>
    <w:rsid w:val="00A43A84"/>
    <w:rsid w:val="00A515A4"/>
    <w:rsid w:val="00A52B54"/>
    <w:rsid w:val="00A94DFD"/>
    <w:rsid w:val="00AC11DA"/>
    <w:rsid w:val="00AD75F2"/>
    <w:rsid w:val="00AE4022"/>
    <w:rsid w:val="00AE6B06"/>
    <w:rsid w:val="00AF78C9"/>
    <w:rsid w:val="00B0516E"/>
    <w:rsid w:val="00B24A15"/>
    <w:rsid w:val="00B26FC6"/>
    <w:rsid w:val="00B54CBD"/>
    <w:rsid w:val="00BF5C3D"/>
    <w:rsid w:val="00C17878"/>
    <w:rsid w:val="00C262B3"/>
    <w:rsid w:val="00C60955"/>
    <w:rsid w:val="00C6536D"/>
    <w:rsid w:val="00CA4546"/>
    <w:rsid w:val="00CB5FB3"/>
    <w:rsid w:val="00CB7819"/>
    <w:rsid w:val="00CD3344"/>
    <w:rsid w:val="00CF2060"/>
    <w:rsid w:val="00D04499"/>
    <w:rsid w:val="00D14E17"/>
    <w:rsid w:val="00D227AE"/>
    <w:rsid w:val="00D466A1"/>
    <w:rsid w:val="00D70C21"/>
    <w:rsid w:val="00D74636"/>
    <w:rsid w:val="00D829F5"/>
    <w:rsid w:val="00D82A87"/>
    <w:rsid w:val="00D9625A"/>
    <w:rsid w:val="00DA5C80"/>
    <w:rsid w:val="00DC0E3A"/>
    <w:rsid w:val="00DC598B"/>
    <w:rsid w:val="00DE5383"/>
    <w:rsid w:val="00DE56E7"/>
    <w:rsid w:val="00E12054"/>
    <w:rsid w:val="00E33F48"/>
    <w:rsid w:val="00E3431B"/>
    <w:rsid w:val="00E60E0E"/>
    <w:rsid w:val="00E64685"/>
    <w:rsid w:val="00E72066"/>
    <w:rsid w:val="00E7755E"/>
    <w:rsid w:val="00E900B7"/>
    <w:rsid w:val="00EC2FD8"/>
    <w:rsid w:val="00EC51AF"/>
    <w:rsid w:val="00F51AD3"/>
    <w:rsid w:val="00F55D63"/>
    <w:rsid w:val="00F57AC5"/>
    <w:rsid w:val="00F6044C"/>
    <w:rsid w:val="00F73770"/>
    <w:rsid w:val="00F855F1"/>
    <w:rsid w:val="00F86787"/>
    <w:rsid w:val="00FA5D81"/>
    <w:rsid w:val="00FB5EDC"/>
    <w:rsid w:val="00FD543C"/>
    <w:rsid w:val="00FE57FE"/>
    <w:rsid w:val="00FE7768"/>
    <w:rsid w:val="60D6CC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B84"/>
  <w15:docId w15:val="{03CD3908-0792-46F8-AE97-08C175D5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A55"/>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011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11E2"/>
    <w:rPr>
      <w:rFonts w:ascii="Segoe UI" w:hAnsi="Segoe UI" w:cs="Segoe UI"/>
      <w:sz w:val="18"/>
      <w:szCs w:val="18"/>
    </w:rPr>
  </w:style>
  <w:style w:type="character" w:styleId="Hipervnculo">
    <w:name w:val="Hyperlink"/>
    <w:basedOn w:val="Fuentedeprrafopredeter"/>
    <w:uiPriority w:val="99"/>
    <w:unhideWhenUsed/>
    <w:rsid w:val="008628F1"/>
    <w:rPr>
      <w:color w:val="0000FF" w:themeColor="hyperlink"/>
      <w:u w:val="single"/>
    </w:rPr>
  </w:style>
  <w:style w:type="paragraph" w:styleId="Prrafodelista">
    <w:name w:val="List Paragraph"/>
    <w:basedOn w:val="Normal"/>
    <w:uiPriority w:val="34"/>
    <w:qFormat/>
    <w:rsid w:val="00706C1D"/>
    <w:pPr>
      <w:ind w:left="720"/>
      <w:contextualSpacing/>
    </w:pPr>
  </w:style>
  <w:style w:type="character" w:styleId="Refdecomentario">
    <w:name w:val="annotation reference"/>
    <w:basedOn w:val="Fuentedeprrafopredeter"/>
    <w:uiPriority w:val="99"/>
    <w:semiHidden/>
    <w:unhideWhenUsed/>
    <w:rsid w:val="00D14E17"/>
    <w:rPr>
      <w:sz w:val="16"/>
      <w:szCs w:val="16"/>
    </w:rPr>
  </w:style>
  <w:style w:type="paragraph" w:styleId="Textocomentario">
    <w:name w:val="annotation text"/>
    <w:basedOn w:val="Normal"/>
    <w:link w:val="TextocomentarioCar"/>
    <w:uiPriority w:val="99"/>
    <w:unhideWhenUsed/>
    <w:rsid w:val="00D14E17"/>
    <w:pPr>
      <w:spacing w:line="240" w:lineRule="auto"/>
    </w:pPr>
    <w:rPr>
      <w:sz w:val="20"/>
      <w:szCs w:val="20"/>
    </w:rPr>
  </w:style>
  <w:style w:type="character" w:customStyle="1" w:styleId="TextocomentarioCar">
    <w:name w:val="Texto comentario Car"/>
    <w:basedOn w:val="Fuentedeprrafopredeter"/>
    <w:link w:val="Textocomentario"/>
    <w:uiPriority w:val="99"/>
    <w:rsid w:val="00D14E17"/>
    <w:rPr>
      <w:sz w:val="20"/>
      <w:szCs w:val="20"/>
    </w:rPr>
  </w:style>
  <w:style w:type="paragraph" w:styleId="Asuntodelcomentario">
    <w:name w:val="annotation subject"/>
    <w:basedOn w:val="Textocomentario"/>
    <w:next w:val="Textocomentario"/>
    <w:link w:val="AsuntodelcomentarioCar"/>
    <w:uiPriority w:val="99"/>
    <w:semiHidden/>
    <w:unhideWhenUsed/>
    <w:rsid w:val="00D14E17"/>
    <w:rPr>
      <w:b/>
      <w:bCs/>
    </w:rPr>
  </w:style>
  <w:style w:type="character" w:customStyle="1" w:styleId="AsuntodelcomentarioCar">
    <w:name w:val="Asunto del comentario Car"/>
    <w:basedOn w:val="TextocomentarioCar"/>
    <w:link w:val="Asuntodelcomentario"/>
    <w:uiPriority w:val="99"/>
    <w:semiHidden/>
    <w:rsid w:val="00D14E17"/>
    <w:rPr>
      <w:b/>
      <w:bCs/>
      <w:sz w:val="20"/>
      <w:szCs w:val="20"/>
    </w:rPr>
  </w:style>
  <w:style w:type="paragraph" w:styleId="Revisin">
    <w:name w:val="Revision"/>
    <w:hidden/>
    <w:uiPriority w:val="99"/>
    <w:semiHidden/>
    <w:rsid w:val="00397571"/>
    <w:pPr>
      <w:spacing w:line="240" w:lineRule="auto"/>
    </w:pPr>
  </w:style>
  <w:style w:type="paragraph" w:styleId="NormalWeb">
    <w:name w:val="Normal (Web)"/>
    <w:basedOn w:val="Normal"/>
    <w:uiPriority w:val="99"/>
    <w:semiHidden/>
    <w:unhideWhenUsed/>
    <w:rsid w:val="00CB5FB3"/>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FA5D81"/>
    <w:rPr>
      <w:i/>
      <w:iCs/>
    </w:rPr>
  </w:style>
  <w:style w:type="paragraph" w:styleId="Encabezado">
    <w:name w:val="header"/>
    <w:basedOn w:val="Normal"/>
    <w:link w:val="EncabezadoCar"/>
    <w:uiPriority w:val="99"/>
    <w:unhideWhenUsed/>
    <w:rsid w:val="001053C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053C7"/>
  </w:style>
  <w:style w:type="paragraph" w:styleId="Piedepgina">
    <w:name w:val="footer"/>
    <w:basedOn w:val="Normal"/>
    <w:link w:val="PiedepginaCar"/>
    <w:uiPriority w:val="99"/>
    <w:unhideWhenUsed/>
    <w:rsid w:val="001053C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053C7"/>
  </w:style>
  <w:style w:type="character" w:styleId="Mencinsinresolver">
    <w:name w:val="Unresolved Mention"/>
    <w:basedOn w:val="Fuentedeprrafopredeter"/>
    <w:uiPriority w:val="99"/>
    <w:semiHidden/>
    <w:unhideWhenUsed/>
    <w:rsid w:val="007D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4849">
      <w:bodyDiv w:val="1"/>
      <w:marLeft w:val="0"/>
      <w:marRight w:val="0"/>
      <w:marTop w:val="0"/>
      <w:marBottom w:val="0"/>
      <w:divBdr>
        <w:top w:val="none" w:sz="0" w:space="0" w:color="auto"/>
        <w:left w:val="none" w:sz="0" w:space="0" w:color="auto"/>
        <w:bottom w:val="none" w:sz="0" w:space="0" w:color="auto"/>
        <w:right w:val="none" w:sz="0" w:space="0" w:color="auto"/>
      </w:divBdr>
    </w:div>
    <w:div w:id="121146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alderete@hotmail.com" TargetMode="External"/><Relationship Id="rId13" Type="http://schemas.openxmlformats.org/officeDocument/2006/relationships/hyperlink" Target="https://doi.org/10.1016/j.estger.2015.12.003" TargetMode="External"/><Relationship Id="rId18" Type="http://schemas.openxmlformats.org/officeDocument/2006/relationships/hyperlink" Target="https://doi.org/10.18041/1900-3803/entramado.1.514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estger.2015.12.003" TargetMode="External"/><Relationship Id="rId17" Type="http://schemas.openxmlformats.org/officeDocument/2006/relationships/hyperlink" Target="http://faedpyme.upct.es/publicaciones/informe-mipyme-2022-digitalizacion-y-desarrollo-sostenible-de-la-mipyme-en" TargetMode="External"/><Relationship Id="rId2" Type="http://schemas.openxmlformats.org/officeDocument/2006/relationships/numbering" Target="numbering.xml"/><Relationship Id="rId16" Type="http://schemas.openxmlformats.org/officeDocument/2006/relationships/hyperlink" Target="http://faedpyme.upct.es/publicaciones/informe-mipyme-2022-digitalizacion-y-desarrollo-sostenible-de-la-mipym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5305/s.v11i2.203" TargetMode="External"/><Relationship Id="rId5" Type="http://schemas.openxmlformats.org/officeDocument/2006/relationships/webSettings" Target="webSettings.xml"/><Relationship Id="rId15" Type="http://schemas.openxmlformats.org/officeDocument/2006/relationships/hyperlink" Target="https://cace.org.ar/wp-content/uploads/2022/06/cace-estudio-anual-2020-resumen.pdf" TargetMode="External"/><Relationship Id="rId10" Type="http://schemas.openxmlformats.org/officeDocument/2006/relationships/hyperlink" Target="https://doi.org/10.35305/s.v11i2.203" TargetMode="External"/><Relationship Id="rId19" Type="http://schemas.openxmlformats.org/officeDocument/2006/relationships/hyperlink" Target="https://doi.org/10.18041/1900-3803/entramado.1.514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ace.org.ar/wp-content/uploads/2022/06/cace-estudio-anual-2020-resu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7591-B31C-46AC-9635-FB2033AF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7355</Words>
  <Characters>40458</Characters>
  <Application>Microsoft Office Word</Application>
  <DocSecurity>0</DocSecurity>
  <Lines>337</Lines>
  <Paragraphs>95</Paragraphs>
  <ScaleCrop>false</ScaleCrop>
  <Company/>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Juliette Eljure</cp:lastModifiedBy>
  <cp:revision>2</cp:revision>
  <dcterms:created xsi:type="dcterms:W3CDTF">2026-05-26T00:41:00Z</dcterms:created>
  <dcterms:modified xsi:type="dcterms:W3CDTF">2026-05-26T00:41:00Z</dcterms:modified>
</cp:coreProperties>
</file>